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464798" w14:textId="64259150" w:rsidR="005D6459" w:rsidRPr="005D6459" w:rsidRDefault="005D6459" w:rsidP="005D6459">
      <w:pPr>
        <w:pStyle w:val="3GPPHeader"/>
        <w:spacing w:after="120"/>
        <w:rPr>
          <w:rFonts w:ascii="Arial" w:eastAsia="MS Mincho" w:hAnsi="Arial" w:cs="Arial"/>
          <w:noProof/>
          <w:szCs w:val="22"/>
          <w:lang w:eastAsia="en-US"/>
        </w:rPr>
      </w:pPr>
      <w:r w:rsidRPr="005D6459">
        <w:rPr>
          <w:rFonts w:ascii="Arial" w:eastAsia="MS Mincho" w:hAnsi="Arial" w:cs="Arial"/>
          <w:noProof/>
          <w:szCs w:val="22"/>
          <w:lang w:eastAsia="en-US"/>
        </w:rPr>
        <w:t>3GPP TSG-RAN WG2 Meeting #12</w:t>
      </w:r>
      <w:r w:rsidR="00594516">
        <w:rPr>
          <w:rFonts w:ascii="Arial" w:eastAsia="MS Mincho" w:hAnsi="Arial" w:cs="Arial"/>
          <w:noProof/>
          <w:szCs w:val="22"/>
          <w:lang w:eastAsia="en-US"/>
        </w:rPr>
        <w:t>7</w:t>
      </w:r>
      <w:r w:rsidR="00D7183C">
        <w:rPr>
          <w:rFonts w:ascii="Arial" w:eastAsia="MS Mincho" w:hAnsi="Arial" w:cs="Arial"/>
          <w:noProof/>
          <w:szCs w:val="22"/>
          <w:lang w:eastAsia="en-US"/>
        </w:rPr>
        <w:t>bis</w:t>
      </w:r>
      <w:r w:rsidRPr="005D6459">
        <w:rPr>
          <w:rFonts w:ascii="Arial" w:eastAsia="MS Mincho" w:hAnsi="Arial" w:cs="Arial"/>
          <w:noProof/>
          <w:szCs w:val="22"/>
          <w:lang w:eastAsia="en-US"/>
        </w:rPr>
        <w:t xml:space="preserve">                                    </w:t>
      </w:r>
      <w:r w:rsidRPr="005D6459">
        <w:rPr>
          <w:rFonts w:ascii="Arial" w:eastAsia="MS Mincho" w:hAnsi="Arial" w:cs="Arial" w:hint="eastAsia"/>
          <w:noProof/>
          <w:szCs w:val="22"/>
          <w:lang w:eastAsia="en-US"/>
        </w:rPr>
        <w:t xml:space="preserve">   </w:t>
      </w:r>
      <w:r w:rsidRPr="005D6459">
        <w:rPr>
          <w:rFonts w:ascii="Arial" w:eastAsia="MS Mincho" w:hAnsi="Arial" w:cs="Arial"/>
          <w:noProof/>
          <w:szCs w:val="22"/>
          <w:lang w:eastAsia="en-US"/>
        </w:rPr>
        <w:t xml:space="preserve">          </w:t>
      </w:r>
      <w:r>
        <w:rPr>
          <w:rFonts w:ascii="Arial" w:eastAsia="MS Mincho" w:hAnsi="Arial" w:cs="Arial"/>
          <w:noProof/>
          <w:szCs w:val="22"/>
          <w:lang w:eastAsia="en-US"/>
        </w:rPr>
        <w:t xml:space="preserve">        </w:t>
      </w:r>
      <w:r w:rsidRPr="005D6459">
        <w:rPr>
          <w:rFonts w:ascii="Arial" w:eastAsia="MS Mincho" w:hAnsi="Arial" w:cs="Arial"/>
          <w:noProof/>
          <w:szCs w:val="22"/>
          <w:lang w:eastAsia="en-US"/>
        </w:rPr>
        <w:t>R2-2</w:t>
      </w:r>
      <w:r w:rsidRPr="005D6459">
        <w:rPr>
          <w:rFonts w:ascii="Arial" w:eastAsia="MS Mincho" w:hAnsi="Arial" w:cs="Arial" w:hint="eastAsia"/>
          <w:noProof/>
          <w:szCs w:val="22"/>
          <w:lang w:eastAsia="en-US"/>
        </w:rPr>
        <w:t>40</w:t>
      </w:r>
      <w:r w:rsidR="00311235">
        <w:rPr>
          <w:rFonts w:ascii="Arial" w:eastAsia="MS Mincho" w:hAnsi="Arial" w:cs="Arial"/>
          <w:noProof/>
          <w:szCs w:val="22"/>
          <w:lang w:eastAsia="en-US"/>
        </w:rPr>
        <w:t>8738</w:t>
      </w:r>
    </w:p>
    <w:p w14:paraId="34356F81" w14:textId="78613BEC" w:rsidR="005D6459" w:rsidRPr="005D6459" w:rsidRDefault="00D7183C" w:rsidP="005D6459">
      <w:pPr>
        <w:pStyle w:val="3GPPHeader"/>
        <w:spacing w:after="120"/>
        <w:rPr>
          <w:rFonts w:ascii="Arial" w:eastAsia="MS Mincho" w:hAnsi="Arial" w:cs="Arial"/>
          <w:noProof/>
          <w:szCs w:val="22"/>
          <w:lang w:val="en-US" w:eastAsia="en-US"/>
        </w:rPr>
      </w:pPr>
      <w:r>
        <w:rPr>
          <w:rFonts w:ascii="Arial" w:eastAsia="MS Mincho" w:hAnsi="Arial" w:cs="Arial"/>
          <w:noProof/>
          <w:szCs w:val="22"/>
          <w:lang w:val="en-US" w:eastAsia="en-US"/>
        </w:rPr>
        <w:t>Hefei</w:t>
      </w:r>
      <w:r w:rsidR="005D6459" w:rsidRPr="005D6459">
        <w:rPr>
          <w:rFonts w:ascii="Arial" w:eastAsia="MS Mincho" w:hAnsi="Arial" w:cs="Arial"/>
          <w:noProof/>
          <w:szCs w:val="22"/>
          <w:lang w:val="en-US" w:eastAsia="en-US"/>
        </w:rPr>
        <w:t xml:space="preserve">, </w:t>
      </w:r>
      <w:r>
        <w:rPr>
          <w:rFonts w:ascii="Arial" w:eastAsia="MS Mincho" w:hAnsi="Arial" w:cs="Arial"/>
          <w:noProof/>
          <w:szCs w:val="22"/>
          <w:lang w:val="en-US" w:eastAsia="en-US"/>
        </w:rPr>
        <w:t>China</w:t>
      </w:r>
      <w:r w:rsidR="005D6459" w:rsidRPr="005D6459">
        <w:rPr>
          <w:rFonts w:ascii="Arial" w:eastAsia="MS Mincho" w:hAnsi="Arial" w:cs="Arial"/>
          <w:noProof/>
          <w:szCs w:val="22"/>
          <w:lang w:val="en-US" w:eastAsia="en-US"/>
        </w:rPr>
        <w:t>, 1</w:t>
      </w:r>
      <w:r>
        <w:rPr>
          <w:rFonts w:ascii="Arial" w:eastAsia="MS Mincho" w:hAnsi="Arial" w:cs="Arial"/>
          <w:noProof/>
          <w:szCs w:val="22"/>
          <w:lang w:val="en-US" w:eastAsia="en-US"/>
        </w:rPr>
        <w:t>4</w:t>
      </w:r>
      <w:r w:rsidR="005D6459" w:rsidRPr="005D6459">
        <w:rPr>
          <w:rFonts w:ascii="Arial" w:eastAsia="MS Mincho" w:hAnsi="Arial" w:cs="Arial"/>
          <w:noProof/>
          <w:szCs w:val="22"/>
          <w:vertAlign w:val="superscript"/>
          <w:lang w:val="en-US" w:eastAsia="en-US"/>
        </w:rPr>
        <w:t>th</w:t>
      </w:r>
      <w:r w:rsidR="005D6459" w:rsidRPr="005D6459">
        <w:rPr>
          <w:rFonts w:ascii="Arial" w:eastAsia="MS Mincho" w:hAnsi="Arial" w:cs="Arial"/>
          <w:noProof/>
          <w:szCs w:val="22"/>
          <w:lang w:val="en-US" w:eastAsia="en-US"/>
        </w:rPr>
        <w:t xml:space="preserve"> – </w:t>
      </w:r>
      <w:r>
        <w:rPr>
          <w:rFonts w:ascii="Arial" w:eastAsia="MS Mincho" w:hAnsi="Arial" w:cs="Arial"/>
          <w:noProof/>
          <w:szCs w:val="22"/>
          <w:lang w:val="en-US" w:eastAsia="en-US"/>
        </w:rPr>
        <w:t>18</w:t>
      </w:r>
      <w:r>
        <w:rPr>
          <w:rFonts w:ascii="Arial" w:eastAsia="MS Mincho" w:hAnsi="Arial" w:cs="Arial"/>
          <w:noProof/>
          <w:szCs w:val="22"/>
          <w:vertAlign w:val="superscript"/>
          <w:lang w:val="en-US" w:eastAsia="en-US"/>
        </w:rPr>
        <w:t>th</w:t>
      </w:r>
      <w:r w:rsidR="005D6459" w:rsidRPr="005D6459">
        <w:rPr>
          <w:rFonts w:ascii="Arial" w:eastAsia="MS Mincho" w:hAnsi="Arial" w:cs="Arial"/>
          <w:noProof/>
          <w:szCs w:val="22"/>
          <w:lang w:val="en-US" w:eastAsia="en-US"/>
        </w:rPr>
        <w:t xml:space="preserve">, </w:t>
      </w:r>
      <w:r>
        <w:rPr>
          <w:rFonts w:ascii="Arial" w:eastAsia="MS Mincho" w:hAnsi="Arial" w:cs="Arial"/>
          <w:noProof/>
          <w:szCs w:val="22"/>
          <w:lang w:val="en-US" w:eastAsia="en-US"/>
        </w:rPr>
        <w:t>October</w:t>
      </w:r>
      <w:r w:rsidR="005D6459" w:rsidRPr="005D6459">
        <w:rPr>
          <w:rFonts w:ascii="Arial" w:eastAsia="MS Mincho" w:hAnsi="Arial" w:cs="Arial"/>
          <w:noProof/>
          <w:szCs w:val="22"/>
          <w:lang w:val="en-US" w:eastAsia="en-US"/>
        </w:rPr>
        <w:t>, 2024</w:t>
      </w:r>
    </w:p>
    <w:p w14:paraId="73E64F19" w14:textId="77777777" w:rsidR="00B11EE1" w:rsidRPr="005D6459" w:rsidRDefault="00B11EE1" w:rsidP="004F428F">
      <w:pPr>
        <w:pStyle w:val="3GPPHeader"/>
        <w:rPr>
          <w:lang w:eastAsia="en-US"/>
        </w:rPr>
      </w:pPr>
    </w:p>
    <w:p w14:paraId="65757AAD" w14:textId="4BCC1B45" w:rsidR="00B11EE1" w:rsidRDefault="00B11EE1" w:rsidP="004F428F">
      <w:pPr>
        <w:pStyle w:val="3GPPHeader"/>
        <w:rPr>
          <w:lang w:eastAsia="en-US"/>
        </w:rPr>
      </w:pPr>
      <w:r>
        <w:rPr>
          <w:lang w:eastAsia="en-US"/>
        </w:rPr>
        <w:t>Agenda Item:</w:t>
      </w:r>
      <w:r>
        <w:rPr>
          <w:lang w:eastAsia="en-US"/>
        </w:rPr>
        <w:tab/>
      </w:r>
      <w:r w:rsidR="00594516">
        <w:rPr>
          <w:lang w:eastAsia="en-US"/>
        </w:rPr>
        <w:t>7.0.1</w:t>
      </w:r>
      <w:r>
        <w:rPr>
          <w:lang w:eastAsia="en-US"/>
        </w:rPr>
        <w:tab/>
      </w:r>
    </w:p>
    <w:p w14:paraId="66F01DC8" w14:textId="77777777" w:rsidR="00B11EE1" w:rsidRPr="00514335" w:rsidRDefault="00B11EE1" w:rsidP="004F428F">
      <w:pPr>
        <w:pStyle w:val="3GPPHeader"/>
        <w:rPr>
          <w:lang w:eastAsia="en-US"/>
        </w:rPr>
      </w:pPr>
      <w:r>
        <w:rPr>
          <w:lang w:eastAsia="en-US"/>
        </w:rPr>
        <w:t>Source:</w:t>
      </w:r>
      <w:r>
        <w:rPr>
          <w:lang w:eastAsia="en-US"/>
        </w:rPr>
        <w:tab/>
      </w:r>
      <w:r w:rsidRPr="00514335">
        <w:rPr>
          <w:lang w:eastAsia="en-US"/>
        </w:rPr>
        <w:t>Huawei, HiSilicon</w:t>
      </w:r>
    </w:p>
    <w:p w14:paraId="24B360D1" w14:textId="20790954" w:rsidR="00B11EE1" w:rsidRPr="00514335" w:rsidRDefault="00B11EE1" w:rsidP="004F428F">
      <w:pPr>
        <w:pStyle w:val="3GPPHeader"/>
        <w:rPr>
          <w:lang w:eastAsia="en-US"/>
        </w:rPr>
      </w:pPr>
      <w:r>
        <w:rPr>
          <w:lang w:eastAsia="en-US"/>
        </w:rPr>
        <w:t>Title:</w:t>
      </w:r>
      <w:r>
        <w:rPr>
          <w:lang w:eastAsia="en-US"/>
        </w:rPr>
        <w:tab/>
      </w:r>
      <w:r w:rsidR="00E00648">
        <w:rPr>
          <w:lang w:val="en-US" w:eastAsia="en-US"/>
        </w:rPr>
        <w:t>Guideline on</w:t>
      </w:r>
      <w:r w:rsidR="00AA5C03">
        <w:rPr>
          <w:lang w:val="en-US" w:eastAsia="en-US"/>
        </w:rPr>
        <w:t xml:space="preserve"> implementing</w:t>
      </w:r>
      <w:r w:rsidR="00E00648">
        <w:rPr>
          <w:lang w:val="en-US" w:eastAsia="en-US"/>
        </w:rPr>
        <w:t xml:space="preserve"> </w:t>
      </w:r>
      <w:proofErr w:type="spellStart"/>
      <w:r w:rsidR="00E00648">
        <w:rPr>
          <w:lang w:val="en-US" w:eastAsia="en-US"/>
        </w:rPr>
        <w:t>xDD</w:t>
      </w:r>
      <w:proofErr w:type="spellEnd"/>
      <w:r w:rsidR="00E00648">
        <w:rPr>
          <w:lang w:val="en-US" w:eastAsia="en-US"/>
        </w:rPr>
        <w:t>/</w:t>
      </w:r>
      <w:proofErr w:type="spellStart"/>
      <w:r w:rsidR="00E00648">
        <w:rPr>
          <w:lang w:val="en-US" w:eastAsia="en-US"/>
        </w:rPr>
        <w:t>FRx-differentation</w:t>
      </w:r>
      <w:proofErr w:type="spellEnd"/>
      <w:r w:rsidR="00E00648">
        <w:rPr>
          <w:lang w:val="en-US" w:eastAsia="en-US"/>
        </w:rPr>
        <w:t xml:space="preserve"> in per UE capability</w:t>
      </w:r>
    </w:p>
    <w:p w14:paraId="1095FFA1" w14:textId="39EBDC02" w:rsidR="00B11EE1" w:rsidRPr="00514335" w:rsidRDefault="00B11EE1" w:rsidP="004F428F">
      <w:pPr>
        <w:pStyle w:val="3GPPHeader"/>
        <w:rPr>
          <w:lang w:eastAsia="en-US"/>
        </w:rPr>
      </w:pPr>
      <w:r>
        <w:rPr>
          <w:lang w:eastAsia="en-US"/>
        </w:rPr>
        <w:t xml:space="preserve">Document for: </w:t>
      </w:r>
      <w:r w:rsidR="00EF7303">
        <w:rPr>
          <w:lang w:eastAsia="en-US"/>
        </w:rPr>
        <w:t xml:space="preserve">  </w:t>
      </w:r>
      <w:r w:rsidR="00EF7303" w:rsidRPr="00EF7303">
        <w:rPr>
          <w:lang w:eastAsia="en-US"/>
        </w:rPr>
        <w:t>Discussion and decision</w:t>
      </w:r>
    </w:p>
    <w:p w14:paraId="657C84D3" w14:textId="77777777" w:rsidR="00B11EE1" w:rsidRDefault="00B11EE1" w:rsidP="00E36958">
      <w:pPr>
        <w:pStyle w:val="Heading1"/>
        <w:rPr>
          <w:rFonts w:eastAsia="Malgun Gothic"/>
        </w:rPr>
      </w:pPr>
      <w:r>
        <w:rPr>
          <w:rFonts w:eastAsia="Malgun Gothic"/>
        </w:rPr>
        <w:t>Introduction</w:t>
      </w:r>
    </w:p>
    <w:p w14:paraId="0889D887" w14:textId="5F3975DF" w:rsidR="0008557F" w:rsidRDefault="008B7EA5" w:rsidP="0008557F">
      <w:pPr>
        <w:rPr>
          <w:rFonts w:eastAsiaTheme="minorEastAsia"/>
          <w:lang w:val="en-US"/>
        </w:rPr>
      </w:pPr>
      <w:r>
        <w:t xml:space="preserve">RAN2 agreed </w:t>
      </w:r>
      <w:r w:rsidR="0008557F">
        <w:t>not</w:t>
      </w:r>
      <w:r w:rsidR="00EC34A6">
        <w:t xml:space="preserve"> to</w:t>
      </w:r>
      <w:r w:rsidR="0008557F">
        <w:t xml:space="preserve"> support </w:t>
      </w:r>
      <w:proofErr w:type="spellStart"/>
      <w:r w:rsidR="0008557F">
        <w:t>xDD</w:t>
      </w:r>
      <w:proofErr w:type="spellEnd"/>
      <w:r w:rsidR="0008557F">
        <w:t>/</w:t>
      </w:r>
      <w:proofErr w:type="spellStart"/>
      <w:r w:rsidR="0008557F">
        <w:t>FRx</w:t>
      </w:r>
      <w:proofErr w:type="spellEnd"/>
      <w:r w:rsidR="0008557F">
        <w:t xml:space="preserve"> diff from Rel-17 onwards as follow in RAN2#116bis-e:</w:t>
      </w:r>
    </w:p>
    <w:p w14:paraId="2B445A28" w14:textId="77777777" w:rsidR="0008557F" w:rsidRDefault="00482567" w:rsidP="0008557F">
      <w:pPr>
        <w:pStyle w:val="Doc-title"/>
        <w:ind w:left="1979"/>
      </w:pPr>
      <w:hyperlink r:id="rId7" w:tooltip="D:Documents3GPPtsg_ranWG2TSGR2_116bis-eDocsR2-2201489.zip" w:history="1">
        <w:r w:rsidR="0008557F">
          <w:rPr>
            <w:rStyle w:val="Hyperlink"/>
          </w:rPr>
          <w:t>R2-2201489</w:t>
        </w:r>
      </w:hyperlink>
      <w:r w:rsidR="0008557F">
        <w:t xml:space="preserve">    Allowing </w:t>
      </w:r>
      <w:proofErr w:type="spellStart"/>
      <w:r w:rsidR="0008557F">
        <w:t>FRx</w:t>
      </w:r>
      <w:proofErr w:type="spellEnd"/>
      <w:r w:rsidR="0008557F">
        <w:t>/</w:t>
      </w:r>
      <w:proofErr w:type="spellStart"/>
      <w:r w:rsidR="0008557F">
        <w:t>xDD</w:t>
      </w:r>
      <w:proofErr w:type="spellEnd"/>
      <w:r w:rsidR="0008557F">
        <w:t xml:space="preserve"> differentiation on UE capabilities            Ericsson, Samsung       discussion</w:t>
      </w:r>
    </w:p>
    <w:p w14:paraId="78438353" w14:textId="77777777" w:rsidR="0008557F" w:rsidRDefault="0008557F" w:rsidP="0008557F">
      <w:pPr>
        <w:pStyle w:val="Doc-text2"/>
        <w:ind w:left="2342"/>
      </w:pPr>
      <w:r>
        <w:t xml:space="preserve">-     Ericsson explains that there doesn't seems to be a high number of capabilities that this applies to, so impact to R17 would be small. </w:t>
      </w:r>
    </w:p>
    <w:p w14:paraId="5111FC57" w14:textId="77777777" w:rsidR="0008557F" w:rsidRDefault="0008557F" w:rsidP="0008557F">
      <w:pPr>
        <w:pStyle w:val="Doc-text2"/>
        <w:ind w:left="2342"/>
      </w:pPr>
      <w:r>
        <w:t xml:space="preserve">-     Huawei can accept that this is made a principle, but think this is just R2 signalling design, no need to ask R1 and R4 to adapt. </w:t>
      </w:r>
    </w:p>
    <w:p w14:paraId="3A0A72BE" w14:textId="77777777" w:rsidR="0008557F" w:rsidRDefault="0008557F" w:rsidP="0008557F">
      <w:pPr>
        <w:pStyle w:val="Doc-text2"/>
        <w:ind w:left="2342"/>
      </w:pPr>
      <w:r>
        <w:t xml:space="preserve">-     MTK are also OK with the principle, but agrees that LS to other groups is not needed. </w:t>
      </w:r>
    </w:p>
    <w:p w14:paraId="3DE0B465" w14:textId="77777777" w:rsidR="0008557F" w:rsidRDefault="0008557F" w:rsidP="0008557F">
      <w:pPr>
        <w:pStyle w:val="Doc-text2"/>
        <w:ind w:left="2342"/>
      </w:pPr>
      <w:r>
        <w:t xml:space="preserve">-     Nokia wonder whether legacy mechanism is then dropped from Rel-17. Ericsson confirms. </w:t>
      </w:r>
    </w:p>
    <w:p w14:paraId="70756A91" w14:textId="77777777" w:rsidR="0008557F" w:rsidRDefault="0008557F" w:rsidP="0008557F">
      <w:pPr>
        <w:pStyle w:val="Doc-text2"/>
        <w:ind w:left="2342"/>
      </w:pPr>
      <w:r>
        <w:t xml:space="preserve">-     vivo agrees and think LS is useful. </w:t>
      </w:r>
    </w:p>
    <w:p w14:paraId="638641BF" w14:textId="77777777" w:rsidR="0008557F" w:rsidRDefault="0008557F" w:rsidP="0008557F">
      <w:pPr>
        <w:pStyle w:val="Doc-text2"/>
        <w:ind w:left="2342"/>
      </w:pPr>
      <w:r>
        <w:t xml:space="preserve">-     QC also support this proposal. No opinion on LS to R1 etc. </w:t>
      </w:r>
    </w:p>
    <w:p w14:paraId="30952D01" w14:textId="77777777" w:rsidR="0008557F" w:rsidRDefault="0008557F" w:rsidP="0008557F">
      <w:pPr>
        <w:pStyle w:val="Doc-text2"/>
        <w:ind w:left="2342"/>
      </w:pPr>
      <w:r>
        <w:t xml:space="preserve">-     Intel support to send LS to R1 and R4 as there otherwise will be a discrepancy between feature lists and implementation. </w:t>
      </w:r>
    </w:p>
    <w:p w14:paraId="65EC596D" w14:textId="77777777" w:rsidR="0008557F" w:rsidRDefault="0008557F" w:rsidP="0008557F">
      <w:pPr>
        <w:pStyle w:val="Doc-text2"/>
        <w:ind w:left="2342"/>
      </w:pPr>
      <w:r>
        <w:t xml:space="preserve">-     OPPO also think we should send </w:t>
      </w:r>
      <w:proofErr w:type="gramStart"/>
      <w:r>
        <w:t>an</w:t>
      </w:r>
      <w:proofErr w:type="gramEnd"/>
      <w:r>
        <w:t xml:space="preserve"> LS. It could simplify the job in other groups.</w:t>
      </w:r>
    </w:p>
    <w:p w14:paraId="372F912D" w14:textId="77777777" w:rsidR="0008557F" w:rsidRDefault="0008557F" w:rsidP="0008557F">
      <w:pPr>
        <w:pStyle w:val="Doc-text2"/>
        <w:ind w:left="2342"/>
      </w:pPr>
      <w:r>
        <w:t xml:space="preserve">-     Huawei think we didn’t send LS for the R16 update. We would keep the description on </w:t>
      </w:r>
      <w:proofErr w:type="spellStart"/>
      <w:r>
        <w:t>FRx</w:t>
      </w:r>
      <w:proofErr w:type="spellEnd"/>
      <w:r>
        <w:t xml:space="preserve"> and </w:t>
      </w:r>
      <w:proofErr w:type="spellStart"/>
      <w:r>
        <w:t>xDD</w:t>
      </w:r>
      <w:proofErr w:type="spellEnd"/>
      <w:r>
        <w:t xml:space="preserve"> in field description. </w:t>
      </w:r>
    </w:p>
    <w:p w14:paraId="36E13860" w14:textId="77777777" w:rsidR="0008557F" w:rsidRDefault="0008557F" w:rsidP="0008557F">
      <w:pPr>
        <w:pStyle w:val="Doc-text2"/>
        <w:ind w:left="2342"/>
      </w:pPr>
      <w:r>
        <w:t xml:space="preserve">-     Intel wonder if the caps for FR2-2 that are extended from legacy capabilities will be applied per band. </w:t>
      </w:r>
    </w:p>
    <w:p w14:paraId="793C8A39" w14:textId="77777777" w:rsidR="0008557F" w:rsidRDefault="0008557F" w:rsidP="0008557F">
      <w:pPr>
        <w:pStyle w:val="Doc-text2"/>
        <w:ind w:left="2342"/>
      </w:pPr>
    </w:p>
    <w:p w14:paraId="228F9443" w14:textId="77777777" w:rsidR="0008557F" w:rsidRDefault="0008557F" w:rsidP="0008557F">
      <w:pPr>
        <w:pStyle w:val="Agreement"/>
        <w:numPr>
          <w:ilvl w:val="0"/>
          <w:numId w:val="47"/>
        </w:numPr>
        <w:autoSpaceDN w:val="0"/>
        <w:ind w:left="2339"/>
        <w:rPr>
          <w:lang w:val="sv-SE"/>
        </w:rPr>
      </w:pPr>
      <w:r>
        <w:rPr>
          <w:lang w:val="sv-SE"/>
        </w:rPr>
        <w:t>From Rel-17 onwards, at least for new capabilities, if a UE capability requires at least FRx or at least xDD differentiation, it is defined with both FRx and xDD differentiation in per band signaling, i.e. no new UE capabilities will be defined in the FRX and XDD capability signaling branches.</w:t>
      </w:r>
    </w:p>
    <w:p w14:paraId="4454E86C" w14:textId="11BBCFAC" w:rsidR="002F1490" w:rsidRDefault="002F1490" w:rsidP="008479D2"/>
    <w:p w14:paraId="47FB072E" w14:textId="30DF081E" w:rsidR="008B7DD9" w:rsidRDefault="0008557F" w:rsidP="008479D2">
      <w:r>
        <w:t xml:space="preserve">However, the following UE capabilities </w:t>
      </w:r>
      <w:r w:rsidR="00AA5C03">
        <w:t xml:space="preserve">with </w:t>
      </w:r>
      <w:proofErr w:type="spellStart"/>
      <w:r w:rsidR="00AA5C03">
        <w:t>xDD</w:t>
      </w:r>
      <w:proofErr w:type="spellEnd"/>
      <w:r w:rsidR="00AA5C03">
        <w:t xml:space="preserve"> differentiation </w:t>
      </w:r>
      <w:r>
        <w:t>still slip</w:t>
      </w:r>
      <w:r w:rsidR="003E3166">
        <w:t>ped</w:t>
      </w:r>
      <w:r>
        <w:t xml:space="preserve"> </w:t>
      </w:r>
      <w:r w:rsidR="000C03AA">
        <w:t>into Rel</w:t>
      </w:r>
      <w:r>
        <w:t>-18</w:t>
      </w:r>
      <w:r w:rsidR="003E3166">
        <w:t xml:space="preserve"> in TS38.331 v18.2.0, which was corrected by CRs in the last meeting [1-2]</w:t>
      </w:r>
      <w:r>
        <w:t xml:space="preserve">. </w:t>
      </w:r>
    </w:p>
    <w:p w14:paraId="36735777" w14:textId="77777777" w:rsidR="00E36958" w:rsidRPr="00E36958" w:rsidRDefault="00E36958" w:rsidP="00E36958">
      <w:pPr>
        <w:shd w:val="clear" w:color="auto" w:fill="E6E6E6"/>
        <w:adjustRightInd/>
        <w:spacing w:after="0"/>
        <w:jc w:val="left"/>
        <w:rPr>
          <w:rFonts w:ascii="Courier New" w:eastAsia="DengXian" w:hAnsi="Courier New" w:cs="Courier New"/>
          <w:sz w:val="16"/>
          <w:szCs w:val="16"/>
          <w:lang w:eastAsia="en-GB"/>
        </w:rPr>
      </w:pPr>
      <w:r w:rsidRPr="00E36958">
        <w:rPr>
          <w:rFonts w:ascii="Courier New" w:eastAsia="DengXian" w:hAnsi="Courier New" w:cs="Courier New"/>
          <w:sz w:val="16"/>
          <w:szCs w:val="16"/>
          <w:lang w:eastAsia="en-GB"/>
        </w:rPr>
        <w:t>MAC-</w:t>
      </w:r>
      <w:proofErr w:type="spellStart"/>
      <w:r w:rsidRPr="00E36958">
        <w:rPr>
          <w:rFonts w:ascii="Courier New" w:eastAsia="DengXian" w:hAnsi="Courier New" w:cs="Courier New"/>
          <w:sz w:val="16"/>
          <w:szCs w:val="16"/>
          <w:lang w:eastAsia="en-GB"/>
        </w:rPr>
        <w:t>ParametersXDD</w:t>
      </w:r>
      <w:proofErr w:type="spellEnd"/>
      <w:r w:rsidRPr="00E36958">
        <w:rPr>
          <w:rFonts w:ascii="Courier New" w:eastAsia="DengXian" w:hAnsi="Courier New" w:cs="Courier New"/>
          <w:sz w:val="16"/>
          <w:szCs w:val="16"/>
          <w:lang w:eastAsia="en-GB"/>
        </w:rPr>
        <w:t>-</w:t>
      </w:r>
      <w:proofErr w:type="gramStart"/>
      <w:r w:rsidRPr="00E36958">
        <w:rPr>
          <w:rFonts w:ascii="Courier New" w:eastAsia="DengXian" w:hAnsi="Courier New" w:cs="Courier New"/>
          <w:sz w:val="16"/>
          <w:szCs w:val="16"/>
          <w:lang w:eastAsia="en-GB"/>
        </w:rPr>
        <w:t>Diff ::=</w:t>
      </w:r>
      <w:proofErr w:type="gramEnd"/>
      <w:r w:rsidRPr="00E36958">
        <w:rPr>
          <w:rFonts w:ascii="Courier New" w:eastAsia="DengXian" w:hAnsi="Courier New" w:cs="Courier New"/>
          <w:sz w:val="16"/>
          <w:szCs w:val="16"/>
          <w:lang w:eastAsia="en-GB"/>
        </w:rPr>
        <w:t xml:space="preserve">  </w:t>
      </w:r>
      <w:r w:rsidRPr="00E36958">
        <w:rPr>
          <w:rFonts w:ascii="Courier New" w:eastAsia="DengXian" w:hAnsi="Courier New" w:cs="Courier New"/>
          <w:color w:val="993366"/>
          <w:sz w:val="16"/>
          <w:szCs w:val="16"/>
          <w:lang w:eastAsia="en-GB"/>
        </w:rPr>
        <w:t>SEQUENCE</w:t>
      </w:r>
      <w:r w:rsidRPr="00E36958">
        <w:rPr>
          <w:rFonts w:ascii="Courier New" w:eastAsia="DengXian" w:hAnsi="Courier New" w:cs="Courier New"/>
          <w:sz w:val="16"/>
          <w:szCs w:val="16"/>
          <w:lang w:eastAsia="en-GB"/>
        </w:rPr>
        <w:t xml:space="preserve"> {</w:t>
      </w:r>
    </w:p>
    <w:p w14:paraId="01EF3E4F" w14:textId="77777777" w:rsidR="00E36958" w:rsidRPr="00E36958" w:rsidRDefault="00E36958" w:rsidP="00E36958">
      <w:pPr>
        <w:shd w:val="clear" w:color="auto" w:fill="E6E6E6"/>
        <w:adjustRightInd/>
        <w:spacing w:after="0"/>
        <w:jc w:val="left"/>
        <w:rPr>
          <w:rFonts w:ascii="Courier New" w:eastAsia="Times New Roman" w:hAnsi="Courier New" w:cs="Courier New"/>
          <w:sz w:val="16"/>
          <w:szCs w:val="16"/>
          <w:lang w:eastAsia="en-GB"/>
        </w:rPr>
      </w:pPr>
      <w:r w:rsidRPr="00E36958">
        <w:rPr>
          <w:rFonts w:ascii="Courier New" w:eastAsia="DengXian" w:hAnsi="Courier New" w:cs="Courier New"/>
          <w:sz w:val="16"/>
          <w:szCs w:val="16"/>
          <w:lang w:eastAsia="en-GB"/>
        </w:rPr>
        <w:t xml:space="preserve">    </w:t>
      </w:r>
      <w:proofErr w:type="spellStart"/>
      <w:r w:rsidRPr="00E36958">
        <w:rPr>
          <w:rFonts w:ascii="Courier New" w:eastAsia="DengXian" w:hAnsi="Courier New" w:cs="Courier New"/>
          <w:sz w:val="16"/>
          <w:szCs w:val="16"/>
          <w:lang w:eastAsia="en-GB"/>
        </w:rPr>
        <w:t>skipUplinkTxDynamic</w:t>
      </w:r>
      <w:proofErr w:type="spellEnd"/>
      <w:r w:rsidRPr="00E36958">
        <w:rPr>
          <w:rFonts w:ascii="Courier New" w:eastAsia="DengXian" w:hAnsi="Courier New" w:cs="Courier New"/>
          <w:sz w:val="16"/>
          <w:szCs w:val="16"/>
          <w:lang w:eastAsia="en-GB"/>
        </w:rPr>
        <w:t>                     </w:t>
      </w:r>
      <w:r w:rsidRPr="00E36958">
        <w:rPr>
          <w:rFonts w:ascii="Courier New" w:eastAsia="DengXian" w:hAnsi="Courier New" w:cs="Courier New"/>
          <w:color w:val="993366"/>
          <w:sz w:val="16"/>
          <w:szCs w:val="16"/>
          <w:lang w:eastAsia="en-GB"/>
        </w:rPr>
        <w:t>ENUMERATED</w:t>
      </w:r>
      <w:r w:rsidRPr="00E36958">
        <w:rPr>
          <w:rFonts w:ascii="Courier New" w:eastAsia="DengXian" w:hAnsi="Courier New" w:cs="Courier New"/>
          <w:sz w:val="16"/>
          <w:szCs w:val="16"/>
          <w:lang w:eastAsia="en-GB"/>
        </w:rPr>
        <w:t xml:space="preserve"> {</w:t>
      </w:r>
      <w:proofErr w:type="gramStart"/>
      <w:r w:rsidRPr="00E36958">
        <w:rPr>
          <w:rFonts w:ascii="Courier New" w:eastAsia="DengXian" w:hAnsi="Courier New" w:cs="Courier New"/>
          <w:sz w:val="16"/>
          <w:szCs w:val="16"/>
          <w:lang w:eastAsia="en-GB"/>
        </w:rPr>
        <w:t>supported}   </w:t>
      </w:r>
      <w:proofErr w:type="gramEnd"/>
      <w:r w:rsidRPr="00E36958">
        <w:rPr>
          <w:rFonts w:ascii="Courier New" w:eastAsia="DengXian" w:hAnsi="Courier New" w:cs="Courier New"/>
          <w:sz w:val="16"/>
          <w:szCs w:val="16"/>
          <w:lang w:eastAsia="en-GB"/>
        </w:rPr>
        <w:t xml:space="preserve">  </w:t>
      </w:r>
      <w:r w:rsidRPr="00E36958">
        <w:rPr>
          <w:rFonts w:ascii="Courier New" w:eastAsia="DengXian" w:hAnsi="Courier New" w:cs="Courier New"/>
          <w:color w:val="993366"/>
          <w:sz w:val="16"/>
          <w:szCs w:val="16"/>
          <w:lang w:eastAsia="en-GB"/>
        </w:rPr>
        <w:t>OPTIONAL</w:t>
      </w:r>
      <w:r w:rsidRPr="00E36958">
        <w:rPr>
          <w:rFonts w:ascii="Courier New" w:eastAsia="DengXian" w:hAnsi="Courier New" w:cs="Courier New"/>
          <w:sz w:val="16"/>
          <w:szCs w:val="16"/>
          <w:lang w:eastAsia="en-GB"/>
        </w:rPr>
        <w:t>,</w:t>
      </w:r>
    </w:p>
    <w:p w14:paraId="52361A84" w14:textId="77777777" w:rsidR="00E36958" w:rsidRPr="00E36958" w:rsidRDefault="00E36958" w:rsidP="00E36958">
      <w:pPr>
        <w:shd w:val="clear" w:color="auto" w:fill="E6E6E6"/>
        <w:adjustRightInd/>
        <w:spacing w:after="0"/>
        <w:jc w:val="left"/>
        <w:rPr>
          <w:rFonts w:ascii="Courier New" w:eastAsia="DengXian" w:hAnsi="Courier New" w:cs="Courier New"/>
          <w:sz w:val="16"/>
          <w:szCs w:val="16"/>
          <w:lang w:eastAsia="en-GB"/>
        </w:rPr>
      </w:pPr>
      <w:r w:rsidRPr="00E36958">
        <w:rPr>
          <w:rFonts w:ascii="Courier New" w:eastAsia="DengXian" w:hAnsi="Courier New" w:cs="Courier New"/>
          <w:sz w:val="16"/>
          <w:szCs w:val="16"/>
          <w:lang w:eastAsia="en-GB"/>
        </w:rPr>
        <w:t xml:space="preserve">    </w:t>
      </w:r>
      <w:proofErr w:type="spellStart"/>
      <w:r w:rsidRPr="00E36958">
        <w:rPr>
          <w:rFonts w:ascii="Courier New" w:eastAsia="DengXian" w:hAnsi="Courier New" w:cs="Courier New"/>
          <w:sz w:val="16"/>
          <w:szCs w:val="16"/>
          <w:lang w:eastAsia="en-GB"/>
        </w:rPr>
        <w:t>logicalChannelSR-DelayTimer</w:t>
      </w:r>
      <w:proofErr w:type="spellEnd"/>
      <w:r w:rsidRPr="00E36958">
        <w:rPr>
          <w:rFonts w:ascii="Courier New" w:eastAsia="DengXian" w:hAnsi="Courier New" w:cs="Courier New"/>
          <w:sz w:val="16"/>
          <w:szCs w:val="16"/>
          <w:lang w:eastAsia="en-GB"/>
        </w:rPr>
        <w:t xml:space="preserve">             </w:t>
      </w:r>
      <w:r w:rsidRPr="00E36958">
        <w:rPr>
          <w:rFonts w:ascii="Courier New" w:eastAsia="DengXian" w:hAnsi="Courier New" w:cs="Courier New"/>
          <w:color w:val="993366"/>
          <w:sz w:val="16"/>
          <w:szCs w:val="16"/>
          <w:lang w:eastAsia="en-GB"/>
        </w:rPr>
        <w:t>ENUMERATED</w:t>
      </w:r>
      <w:r w:rsidRPr="00E36958">
        <w:rPr>
          <w:rFonts w:ascii="Courier New" w:eastAsia="DengXian" w:hAnsi="Courier New" w:cs="Courier New"/>
          <w:sz w:val="16"/>
          <w:szCs w:val="16"/>
          <w:lang w:eastAsia="en-GB"/>
        </w:rPr>
        <w:t xml:space="preserve"> {</w:t>
      </w:r>
      <w:proofErr w:type="gramStart"/>
      <w:r w:rsidRPr="00E36958">
        <w:rPr>
          <w:rFonts w:ascii="Courier New" w:eastAsia="DengXian" w:hAnsi="Courier New" w:cs="Courier New"/>
          <w:sz w:val="16"/>
          <w:szCs w:val="16"/>
          <w:lang w:eastAsia="en-GB"/>
        </w:rPr>
        <w:t>supported}   </w:t>
      </w:r>
      <w:proofErr w:type="gramEnd"/>
      <w:r w:rsidRPr="00E36958">
        <w:rPr>
          <w:rFonts w:ascii="Courier New" w:eastAsia="DengXian" w:hAnsi="Courier New" w:cs="Courier New"/>
          <w:sz w:val="16"/>
          <w:szCs w:val="16"/>
          <w:lang w:eastAsia="en-GB"/>
        </w:rPr>
        <w:t xml:space="preserve">  </w:t>
      </w:r>
      <w:r w:rsidRPr="00E36958">
        <w:rPr>
          <w:rFonts w:ascii="Courier New" w:eastAsia="DengXian" w:hAnsi="Courier New" w:cs="Courier New"/>
          <w:color w:val="993366"/>
          <w:sz w:val="16"/>
          <w:szCs w:val="16"/>
          <w:lang w:eastAsia="en-GB"/>
        </w:rPr>
        <w:t>OPTIONAL</w:t>
      </w:r>
      <w:r w:rsidRPr="00E36958">
        <w:rPr>
          <w:rFonts w:ascii="Courier New" w:eastAsia="DengXian" w:hAnsi="Courier New" w:cs="Courier New"/>
          <w:sz w:val="16"/>
          <w:szCs w:val="16"/>
          <w:lang w:eastAsia="en-GB"/>
        </w:rPr>
        <w:t>,</w:t>
      </w:r>
    </w:p>
    <w:p w14:paraId="00A40E2E" w14:textId="77777777" w:rsidR="00E36958" w:rsidRPr="00E36958" w:rsidRDefault="00E36958" w:rsidP="00E36958">
      <w:pPr>
        <w:shd w:val="clear" w:color="auto" w:fill="E6E6E6"/>
        <w:adjustRightInd/>
        <w:spacing w:after="0"/>
        <w:jc w:val="left"/>
        <w:rPr>
          <w:rFonts w:ascii="Courier New" w:eastAsia="DengXian" w:hAnsi="Courier New" w:cs="Courier New"/>
          <w:sz w:val="16"/>
          <w:szCs w:val="16"/>
          <w:lang w:eastAsia="en-GB"/>
        </w:rPr>
      </w:pPr>
      <w:r w:rsidRPr="00E36958">
        <w:rPr>
          <w:rFonts w:ascii="Courier New" w:eastAsia="DengXian" w:hAnsi="Courier New" w:cs="Courier New"/>
          <w:sz w:val="16"/>
          <w:szCs w:val="16"/>
          <w:lang w:eastAsia="en-GB"/>
        </w:rPr>
        <w:t xml:space="preserve">    </w:t>
      </w:r>
      <w:proofErr w:type="spellStart"/>
      <w:r w:rsidRPr="00E36958">
        <w:rPr>
          <w:rFonts w:ascii="Courier New" w:eastAsia="DengXian" w:hAnsi="Courier New" w:cs="Courier New"/>
          <w:sz w:val="16"/>
          <w:szCs w:val="16"/>
          <w:lang w:eastAsia="en-GB"/>
        </w:rPr>
        <w:t>longDRX</w:t>
      </w:r>
      <w:proofErr w:type="spellEnd"/>
      <w:r w:rsidRPr="00E36958">
        <w:rPr>
          <w:rFonts w:ascii="Courier New" w:eastAsia="DengXian" w:hAnsi="Courier New" w:cs="Courier New"/>
          <w:sz w:val="16"/>
          <w:szCs w:val="16"/>
          <w:lang w:eastAsia="en-GB"/>
        </w:rPr>
        <w:t xml:space="preserve">-Cycle                           </w:t>
      </w:r>
      <w:r w:rsidRPr="00E36958">
        <w:rPr>
          <w:rFonts w:ascii="Courier New" w:eastAsia="DengXian" w:hAnsi="Courier New" w:cs="Courier New"/>
          <w:color w:val="993366"/>
          <w:sz w:val="16"/>
          <w:szCs w:val="16"/>
          <w:lang w:eastAsia="en-GB"/>
        </w:rPr>
        <w:t>ENUMERATED</w:t>
      </w:r>
      <w:r w:rsidRPr="00E36958">
        <w:rPr>
          <w:rFonts w:ascii="Courier New" w:eastAsia="DengXian" w:hAnsi="Courier New" w:cs="Courier New"/>
          <w:sz w:val="16"/>
          <w:szCs w:val="16"/>
          <w:lang w:eastAsia="en-GB"/>
        </w:rPr>
        <w:t xml:space="preserve"> {</w:t>
      </w:r>
      <w:proofErr w:type="gramStart"/>
      <w:r w:rsidRPr="00E36958">
        <w:rPr>
          <w:rFonts w:ascii="Courier New" w:eastAsia="DengXian" w:hAnsi="Courier New" w:cs="Courier New"/>
          <w:sz w:val="16"/>
          <w:szCs w:val="16"/>
          <w:lang w:eastAsia="en-GB"/>
        </w:rPr>
        <w:t>supported}   </w:t>
      </w:r>
      <w:proofErr w:type="gramEnd"/>
      <w:r w:rsidRPr="00E36958">
        <w:rPr>
          <w:rFonts w:ascii="Courier New" w:eastAsia="DengXian" w:hAnsi="Courier New" w:cs="Courier New"/>
          <w:sz w:val="16"/>
          <w:szCs w:val="16"/>
          <w:lang w:eastAsia="en-GB"/>
        </w:rPr>
        <w:t xml:space="preserve">  </w:t>
      </w:r>
      <w:r w:rsidRPr="00E36958">
        <w:rPr>
          <w:rFonts w:ascii="Courier New" w:eastAsia="DengXian" w:hAnsi="Courier New" w:cs="Courier New"/>
          <w:color w:val="993366"/>
          <w:sz w:val="16"/>
          <w:szCs w:val="16"/>
          <w:lang w:eastAsia="en-GB"/>
        </w:rPr>
        <w:t>OPTIONAL</w:t>
      </w:r>
      <w:r w:rsidRPr="00E36958">
        <w:rPr>
          <w:rFonts w:ascii="Courier New" w:eastAsia="DengXian" w:hAnsi="Courier New" w:cs="Courier New"/>
          <w:sz w:val="16"/>
          <w:szCs w:val="16"/>
          <w:lang w:eastAsia="en-GB"/>
        </w:rPr>
        <w:t>,</w:t>
      </w:r>
    </w:p>
    <w:p w14:paraId="30C0A51F" w14:textId="77777777" w:rsidR="00E36958" w:rsidRPr="00E36958" w:rsidRDefault="00E36958" w:rsidP="00E36958">
      <w:pPr>
        <w:shd w:val="clear" w:color="auto" w:fill="E6E6E6"/>
        <w:adjustRightInd/>
        <w:spacing w:after="0"/>
        <w:jc w:val="left"/>
        <w:rPr>
          <w:rFonts w:ascii="Courier New" w:eastAsia="DengXian" w:hAnsi="Courier New" w:cs="Courier New"/>
          <w:sz w:val="16"/>
          <w:szCs w:val="16"/>
          <w:lang w:eastAsia="en-GB"/>
        </w:rPr>
      </w:pPr>
      <w:r w:rsidRPr="00E36958">
        <w:rPr>
          <w:rFonts w:ascii="Courier New" w:eastAsia="DengXian" w:hAnsi="Courier New" w:cs="Courier New"/>
          <w:sz w:val="16"/>
          <w:szCs w:val="16"/>
          <w:lang w:eastAsia="en-GB"/>
        </w:rPr>
        <w:t xml:space="preserve">    </w:t>
      </w:r>
      <w:proofErr w:type="spellStart"/>
      <w:r w:rsidRPr="00E36958">
        <w:rPr>
          <w:rFonts w:ascii="Courier New" w:eastAsia="DengXian" w:hAnsi="Courier New" w:cs="Courier New"/>
          <w:sz w:val="16"/>
          <w:szCs w:val="16"/>
          <w:lang w:eastAsia="en-GB"/>
        </w:rPr>
        <w:t>shortDRX</w:t>
      </w:r>
      <w:proofErr w:type="spellEnd"/>
      <w:r w:rsidRPr="00E36958">
        <w:rPr>
          <w:rFonts w:ascii="Courier New" w:eastAsia="DengXian" w:hAnsi="Courier New" w:cs="Courier New"/>
          <w:sz w:val="16"/>
          <w:szCs w:val="16"/>
          <w:lang w:eastAsia="en-GB"/>
        </w:rPr>
        <w:t xml:space="preserve">-Cycle                          </w:t>
      </w:r>
      <w:r w:rsidRPr="00E36958">
        <w:rPr>
          <w:rFonts w:ascii="Courier New" w:eastAsia="DengXian" w:hAnsi="Courier New" w:cs="Courier New"/>
          <w:color w:val="993366"/>
          <w:sz w:val="16"/>
          <w:szCs w:val="16"/>
          <w:lang w:eastAsia="en-GB"/>
        </w:rPr>
        <w:t>ENUMERATED</w:t>
      </w:r>
      <w:r w:rsidRPr="00E36958">
        <w:rPr>
          <w:rFonts w:ascii="Courier New" w:eastAsia="DengXian" w:hAnsi="Courier New" w:cs="Courier New"/>
          <w:sz w:val="16"/>
          <w:szCs w:val="16"/>
          <w:lang w:eastAsia="en-GB"/>
        </w:rPr>
        <w:t xml:space="preserve"> {</w:t>
      </w:r>
      <w:proofErr w:type="gramStart"/>
      <w:r w:rsidRPr="00E36958">
        <w:rPr>
          <w:rFonts w:ascii="Courier New" w:eastAsia="DengXian" w:hAnsi="Courier New" w:cs="Courier New"/>
          <w:sz w:val="16"/>
          <w:szCs w:val="16"/>
          <w:lang w:eastAsia="en-GB"/>
        </w:rPr>
        <w:t>supported}   </w:t>
      </w:r>
      <w:proofErr w:type="gramEnd"/>
      <w:r w:rsidRPr="00E36958">
        <w:rPr>
          <w:rFonts w:ascii="Courier New" w:eastAsia="DengXian" w:hAnsi="Courier New" w:cs="Courier New"/>
          <w:sz w:val="16"/>
          <w:szCs w:val="16"/>
          <w:lang w:eastAsia="en-GB"/>
        </w:rPr>
        <w:t xml:space="preserve">  </w:t>
      </w:r>
      <w:r w:rsidRPr="00E36958">
        <w:rPr>
          <w:rFonts w:ascii="Courier New" w:eastAsia="DengXian" w:hAnsi="Courier New" w:cs="Courier New"/>
          <w:color w:val="993366"/>
          <w:sz w:val="16"/>
          <w:szCs w:val="16"/>
          <w:lang w:eastAsia="en-GB"/>
        </w:rPr>
        <w:t>OPTIONAL</w:t>
      </w:r>
      <w:r w:rsidRPr="00E36958">
        <w:rPr>
          <w:rFonts w:ascii="Courier New" w:eastAsia="DengXian" w:hAnsi="Courier New" w:cs="Courier New"/>
          <w:sz w:val="16"/>
          <w:szCs w:val="16"/>
          <w:lang w:eastAsia="en-GB"/>
        </w:rPr>
        <w:t>,</w:t>
      </w:r>
    </w:p>
    <w:p w14:paraId="698B68C2" w14:textId="77777777" w:rsidR="00E36958" w:rsidRPr="00E36958" w:rsidRDefault="00E36958" w:rsidP="00E36958">
      <w:pPr>
        <w:shd w:val="clear" w:color="auto" w:fill="E6E6E6"/>
        <w:adjustRightInd/>
        <w:spacing w:after="0"/>
        <w:jc w:val="left"/>
        <w:rPr>
          <w:rFonts w:ascii="Courier New" w:eastAsia="DengXian" w:hAnsi="Courier New" w:cs="Courier New"/>
          <w:sz w:val="16"/>
          <w:szCs w:val="16"/>
          <w:lang w:eastAsia="en-GB"/>
        </w:rPr>
      </w:pPr>
      <w:r w:rsidRPr="00E36958">
        <w:rPr>
          <w:rFonts w:ascii="Courier New" w:eastAsia="DengXian" w:hAnsi="Courier New" w:cs="Courier New"/>
          <w:sz w:val="16"/>
          <w:szCs w:val="16"/>
          <w:lang w:eastAsia="en-GB"/>
        </w:rPr>
        <w:t xml:space="preserve">    </w:t>
      </w:r>
      <w:proofErr w:type="spellStart"/>
      <w:r w:rsidRPr="00E36958">
        <w:rPr>
          <w:rFonts w:ascii="Courier New" w:eastAsia="DengXian" w:hAnsi="Courier New" w:cs="Courier New"/>
          <w:sz w:val="16"/>
          <w:szCs w:val="16"/>
          <w:lang w:eastAsia="en-GB"/>
        </w:rPr>
        <w:t>multipleSR</w:t>
      </w:r>
      <w:proofErr w:type="spellEnd"/>
      <w:r w:rsidRPr="00E36958">
        <w:rPr>
          <w:rFonts w:ascii="Courier New" w:eastAsia="DengXian" w:hAnsi="Courier New" w:cs="Courier New"/>
          <w:sz w:val="16"/>
          <w:szCs w:val="16"/>
          <w:lang w:eastAsia="en-GB"/>
        </w:rPr>
        <w:t xml:space="preserve">-Configurations               </w:t>
      </w:r>
      <w:r w:rsidRPr="00E36958">
        <w:rPr>
          <w:rFonts w:ascii="Courier New" w:eastAsia="DengXian" w:hAnsi="Courier New" w:cs="Courier New"/>
          <w:color w:val="993366"/>
          <w:sz w:val="16"/>
          <w:szCs w:val="16"/>
          <w:lang w:eastAsia="en-GB"/>
        </w:rPr>
        <w:t>ENUMERATED</w:t>
      </w:r>
      <w:r w:rsidRPr="00E36958">
        <w:rPr>
          <w:rFonts w:ascii="Courier New" w:eastAsia="DengXian" w:hAnsi="Courier New" w:cs="Courier New"/>
          <w:sz w:val="16"/>
          <w:szCs w:val="16"/>
          <w:lang w:eastAsia="en-GB"/>
        </w:rPr>
        <w:t xml:space="preserve"> {</w:t>
      </w:r>
      <w:proofErr w:type="gramStart"/>
      <w:r w:rsidRPr="00E36958">
        <w:rPr>
          <w:rFonts w:ascii="Courier New" w:eastAsia="DengXian" w:hAnsi="Courier New" w:cs="Courier New"/>
          <w:sz w:val="16"/>
          <w:szCs w:val="16"/>
          <w:lang w:eastAsia="en-GB"/>
        </w:rPr>
        <w:t>supported}   </w:t>
      </w:r>
      <w:proofErr w:type="gramEnd"/>
      <w:r w:rsidRPr="00E36958">
        <w:rPr>
          <w:rFonts w:ascii="Courier New" w:eastAsia="DengXian" w:hAnsi="Courier New" w:cs="Courier New"/>
          <w:sz w:val="16"/>
          <w:szCs w:val="16"/>
          <w:lang w:eastAsia="en-GB"/>
        </w:rPr>
        <w:t xml:space="preserve">  </w:t>
      </w:r>
      <w:r w:rsidRPr="00E36958">
        <w:rPr>
          <w:rFonts w:ascii="Courier New" w:eastAsia="DengXian" w:hAnsi="Courier New" w:cs="Courier New"/>
          <w:color w:val="993366"/>
          <w:sz w:val="16"/>
          <w:szCs w:val="16"/>
          <w:lang w:eastAsia="en-GB"/>
        </w:rPr>
        <w:t>OPTIONAL</w:t>
      </w:r>
      <w:r w:rsidRPr="00E36958">
        <w:rPr>
          <w:rFonts w:ascii="Courier New" w:eastAsia="DengXian" w:hAnsi="Courier New" w:cs="Courier New"/>
          <w:sz w:val="16"/>
          <w:szCs w:val="16"/>
          <w:lang w:eastAsia="en-GB"/>
        </w:rPr>
        <w:t>,</w:t>
      </w:r>
    </w:p>
    <w:p w14:paraId="243EBF4B" w14:textId="77777777" w:rsidR="00E36958" w:rsidRPr="00E36958" w:rsidRDefault="00E36958" w:rsidP="00E36958">
      <w:pPr>
        <w:shd w:val="clear" w:color="auto" w:fill="E6E6E6"/>
        <w:adjustRightInd/>
        <w:spacing w:after="0"/>
        <w:jc w:val="left"/>
        <w:rPr>
          <w:rFonts w:ascii="Courier New" w:eastAsia="DengXian" w:hAnsi="Courier New" w:cs="Courier New"/>
          <w:sz w:val="16"/>
          <w:szCs w:val="16"/>
          <w:lang w:eastAsia="en-GB"/>
        </w:rPr>
      </w:pPr>
      <w:r w:rsidRPr="00E36958">
        <w:rPr>
          <w:rFonts w:ascii="Courier New" w:eastAsia="DengXian" w:hAnsi="Courier New" w:cs="Courier New"/>
          <w:sz w:val="16"/>
          <w:szCs w:val="16"/>
          <w:lang w:eastAsia="en-GB"/>
        </w:rPr>
        <w:t xml:space="preserve">    </w:t>
      </w:r>
      <w:proofErr w:type="spellStart"/>
      <w:r w:rsidRPr="00E36958">
        <w:rPr>
          <w:rFonts w:ascii="Courier New" w:eastAsia="DengXian" w:hAnsi="Courier New" w:cs="Courier New"/>
          <w:sz w:val="16"/>
          <w:szCs w:val="16"/>
          <w:lang w:eastAsia="en-GB"/>
        </w:rPr>
        <w:t>multipleConfiguredGrants</w:t>
      </w:r>
      <w:proofErr w:type="spellEnd"/>
      <w:r w:rsidRPr="00E36958">
        <w:rPr>
          <w:rFonts w:ascii="Courier New" w:eastAsia="DengXian" w:hAnsi="Courier New" w:cs="Courier New"/>
          <w:sz w:val="16"/>
          <w:szCs w:val="16"/>
          <w:lang w:eastAsia="en-GB"/>
        </w:rPr>
        <w:t xml:space="preserve">                </w:t>
      </w:r>
      <w:r w:rsidRPr="00E36958">
        <w:rPr>
          <w:rFonts w:ascii="Courier New" w:eastAsia="DengXian" w:hAnsi="Courier New" w:cs="Courier New"/>
          <w:color w:val="993366"/>
          <w:sz w:val="16"/>
          <w:szCs w:val="16"/>
          <w:lang w:eastAsia="en-GB"/>
        </w:rPr>
        <w:t>ENUMERATED</w:t>
      </w:r>
      <w:r w:rsidRPr="00E36958">
        <w:rPr>
          <w:rFonts w:ascii="Courier New" w:eastAsia="DengXian" w:hAnsi="Courier New" w:cs="Courier New"/>
          <w:sz w:val="16"/>
          <w:szCs w:val="16"/>
          <w:lang w:eastAsia="en-GB"/>
        </w:rPr>
        <w:t xml:space="preserve"> {</w:t>
      </w:r>
      <w:proofErr w:type="gramStart"/>
      <w:r w:rsidRPr="00E36958">
        <w:rPr>
          <w:rFonts w:ascii="Courier New" w:eastAsia="DengXian" w:hAnsi="Courier New" w:cs="Courier New"/>
          <w:sz w:val="16"/>
          <w:szCs w:val="16"/>
          <w:lang w:eastAsia="en-GB"/>
        </w:rPr>
        <w:t>supported}   </w:t>
      </w:r>
      <w:proofErr w:type="gramEnd"/>
      <w:r w:rsidRPr="00E36958">
        <w:rPr>
          <w:rFonts w:ascii="Courier New" w:eastAsia="DengXian" w:hAnsi="Courier New" w:cs="Courier New"/>
          <w:sz w:val="16"/>
          <w:szCs w:val="16"/>
          <w:lang w:eastAsia="en-GB"/>
        </w:rPr>
        <w:t xml:space="preserve">  </w:t>
      </w:r>
      <w:r w:rsidRPr="00E36958">
        <w:rPr>
          <w:rFonts w:ascii="Courier New" w:eastAsia="DengXian" w:hAnsi="Courier New" w:cs="Courier New"/>
          <w:color w:val="993366"/>
          <w:sz w:val="16"/>
          <w:szCs w:val="16"/>
          <w:lang w:eastAsia="en-GB"/>
        </w:rPr>
        <w:t>OPTIONAL</w:t>
      </w:r>
      <w:r w:rsidRPr="00E36958">
        <w:rPr>
          <w:rFonts w:ascii="Courier New" w:eastAsia="DengXian" w:hAnsi="Courier New" w:cs="Courier New"/>
          <w:sz w:val="16"/>
          <w:szCs w:val="16"/>
          <w:lang w:eastAsia="en-GB"/>
        </w:rPr>
        <w:t>,</w:t>
      </w:r>
    </w:p>
    <w:p w14:paraId="163D761E" w14:textId="77777777" w:rsidR="00E36958" w:rsidRPr="00E36958" w:rsidRDefault="00E36958" w:rsidP="00E36958">
      <w:pPr>
        <w:shd w:val="clear" w:color="auto" w:fill="E6E6E6"/>
        <w:adjustRightInd/>
        <w:spacing w:after="0"/>
        <w:jc w:val="left"/>
        <w:rPr>
          <w:rFonts w:ascii="Courier New" w:eastAsia="DengXian" w:hAnsi="Courier New" w:cs="Courier New"/>
          <w:sz w:val="16"/>
          <w:szCs w:val="16"/>
          <w:lang w:eastAsia="en-GB"/>
        </w:rPr>
      </w:pPr>
      <w:r w:rsidRPr="00E36958">
        <w:rPr>
          <w:rFonts w:ascii="Courier New" w:eastAsia="DengXian" w:hAnsi="Courier New" w:cs="Courier New"/>
          <w:sz w:val="16"/>
          <w:szCs w:val="16"/>
          <w:lang w:eastAsia="en-GB"/>
        </w:rPr>
        <w:t>    ...,</w:t>
      </w:r>
    </w:p>
    <w:p w14:paraId="4EE91685" w14:textId="77777777" w:rsidR="00E36958" w:rsidRPr="00E36958" w:rsidRDefault="00E36958" w:rsidP="00E36958">
      <w:pPr>
        <w:shd w:val="clear" w:color="auto" w:fill="E6E6E6"/>
        <w:adjustRightInd/>
        <w:spacing w:after="0"/>
        <w:jc w:val="left"/>
        <w:rPr>
          <w:rFonts w:ascii="Courier New" w:eastAsia="DengXian" w:hAnsi="Courier New" w:cs="Courier New"/>
          <w:sz w:val="16"/>
          <w:szCs w:val="16"/>
          <w:lang w:eastAsia="en-GB"/>
        </w:rPr>
      </w:pPr>
      <w:r w:rsidRPr="00E36958">
        <w:rPr>
          <w:rFonts w:ascii="Courier New" w:eastAsia="DengXian" w:hAnsi="Courier New" w:cs="Courier New"/>
          <w:sz w:val="16"/>
          <w:szCs w:val="16"/>
          <w:lang w:eastAsia="en-GB"/>
        </w:rPr>
        <w:t>    [[</w:t>
      </w:r>
    </w:p>
    <w:p w14:paraId="5F11B9F1" w14:textId="77777777" w:rsidR="00E36958" w:rsidRPr="00E36958" w:rsidRDefault="00E36958" w:rsidP="00E36958">
      <w:pPr>
        <w:shd w:val="clear" w:color="auto" w:fill="E6E6E6"/>
        <w:adjustRightInd/>
        <w:spacing w:after="0"/>
        <w:jc w:val="left"/>
        <w:rPr>
          <w:rFonts w:ascii="Courier New" w:eastAsia="DengXian" w:hAnsi="Courier New" w:cs="Courier New"/>
          <w:sz w:val="16"/>
          <w:szCs w:val="16"/>
          <w:lang w:eastAsia="en-GB"/>
        </w:rPr>
      </w:pPr>
      <w:r w:rsidRPr="00E36958">
        <w:rPr>
          <w:rFonts w:ascii="Courier New" w:eastAsia="DengXian" w:hAnsi="Courier New" w:cs="Courier New"/>
          <w:sz w:val="16"/>
          <w:szCs w:val="16"/>
          <w:lang w:eastAsia="en-GB"/>
        </w:rPr>
        <w:t>    secondaryDRX-Group-r16                  </w:t>
      </w:r>
      <w:r w:rsidRPr="00E36958">
        <w:rPr>
          <w:rFonts w:ascii="Courier New" w:eastAsia="DengXian" w:hAnsi="Courier New" w:cs="Courier New"/>
          <w:color w:val="993366"/>
          <w:sz w:val="16"/>
          <w:szCs w:val="16"/>
          <w:lang w:eastAsia="en-GB"/>
        </w:rPr>
        <w:t>ENUMERATED</w:t>
      </w:r>
      <w:r w:rsidRPr="00E36958">
        <w:rPr>
          <w:rFonts w:ascii="Courier New" w:eastAsia="DengXian" w:hAnsi="Courier New" w:cs="Courier New"/>
          <w:sz w:val="16"/>
          <w:szCs w:val="16"/>
          <w:lang w:eastAsia="en-GB"/>
        </w:rPr>
        <w:t xml:space="preserve"> {</w:t>
      </w:r>
      <w:proofErr w:type="gramStart"/>
      <w:r w:rsidRPr="00E36958">
        <w:rPr>
          <w:rFonts w:ascii="Courier New" w:eastAsia="DengXian" w:hAnsi="Courier New" w:cs="Courier New"/>
          <w:sz w:val="16"/>
          <w:szCs w:val="16"/>
          <w:lang w:eastAsia="en-GB"/>
        </w:rPr>
        <w:t>supported}   </w:t>
      </w:r>
      <w:proofErr w:type="gramEnd"/>
      <w:r w:rsidRPr="00E36958">
        <w:rPr>
          <w:rFonts w:ascii="Courier New" w:eastAsia="DengXian" w:hAnsi="Courier New" w:cs="Courier New"/>
          <w:sz w:val="16"/>
          <w:szCs w:val="16"/>
          <w:lang w:eastAsia="en-GB"/>
        </w:rPr>
        <w:t xml:space="preserve">  </w:t>
      </w:r>
      <w:r w:rsidRPr="00E36958">
        <w:rPr>
          <w:rFonts w:ascii="Courier New" w:eastAsia="DengXian" w:hAnsi="Courier New" w:cs="Courier New"/>
          <w:color w:val="993366"/>
          <w:sz w:val="16"/>
          <w:szCs w:val="16"/>
          <w:lang w:eastAsia="en-GB"/>
        </w:rPr>
        <w:t>OPTIONAL</w:t>
      </w:r>
    </w:p>
    <w:p w14:paraId="46173348" w14:textId="77777777" w:rsidR="00E36958" w:rsidRPr="00E36958" w:rsidRDefault="00E36958" w:rsidP="00E36958">
      <w:pPr>
        <w:shd w:val="clear" w:color="auto" w:fill="E6E6E6"/>
        <w:adjustRightInd/>
        <w:spacing w:after="0"/>
        <w:jc w:val="left"/>
        <w:rPr>
          <w:rFonts w:ascii="Courier New" w:eastAsia="DengXian" w:hAnsi="Courier New" w:cs="Courier New"/>
          <w:sz w:val="16"/>
          <w:szCs w:val="16"/>
          <w:lang w:eastAsia="en-GB"/>
        </w:rPr>
      </w:pPr>
      <w:r w:rsidRPr="00E36958">
        <w:rPr>
          <w:rFonts w:ascii="Courier New" w:eastAsia="DengXian" w:hAnsi="Courier New" w:cs="Courier New"/>
          <w:sz w:val="16"/>
          <w:szCs w:val="16"/>
          <w:lang w:eastAsia="en-GB"/>
        </w:rPr>
        <w:t>    ]],</w:t>
      </w:r>
    </w:p>
    <w:p w14:paraId="03173E1B" w14:textId="77777777" w:rsidR="00E36958" w:rsidRPr="00E36958" w:rsidRDefault="00E36958" w:rsidP="00E36958">
      <w:pPr>
        <w:shd w:val="clear" w:color="auto" w:fill="E6E6E6"/>
        <w:adjustRightInd/>
        <w:spacing w:after="0"/>
        <w:jc w:val="left"/>
        <w:rPr>
          <w:rFonts w:ascii="Courier New" w:eastAsia="DengXian" w:hAnsi="Courier New" w:cs="Courier New"/>
          <w:sz w:val="16"/>
          <w:szCs w:val="16"/>
          <w:lang w:eastAsia="en-GB"/>
        </w:rPr>
      </w:pPr>
      <w:r w:rsidRPr="00E36958">
        <w:rPr>
          <w:rFonts w:ascii="Courier New" w:eastAsia="DengXian" w:hAnsi="Courier New" w:cs="Courier New"/>
          <w:sz w:val="16"/>
          <w:szCs w:val="16"/>
          <w:lang w:eastAsia="en-GB"/>
        </w:rPr>
        <w:t>    [[</w:t>
      </w:r>
    </w:p>
    <w:p w14:paraId="2DB64955" w14:textId="77777777" w:rsidR="00E36958" w:rsidRPr="00E36958" w:rsidRDefault="00E36958" w:rsidP="00E36958">
      <w:pPr>
        <w:shd w:val="clear" w:color="auto" w:fill="E6E6E6"/>
        <w:adjustRightInd/>
        <w:spacing w:after="0"/>
        <w:jc w:val="left"/>
        <w:rPr>
          <w:rFonts w:ascii="Courier New" w:eastAsia="DengXian" w:hAnsi="Courier New" w:cs="Courier New"/>
          <w:sz w:val="16"/>
          <w:szCs w:val="16"/>
          <w:lang w:eastAsia="en-GB"/>
        </w:rPr>
      </w:pPr>
      <w:r w:rsidRPr="00E36958">
        <w:rPr>
          <w:rFonts w:ascii="Courier New" w:eastAsia="DengXian" w:hAnsi="Courier New" w:cs="Courier New"/>
          <w:sz w:val="16"/>
          <w:szCs w:val="16"/>
          <w:lang w:eastAsia="en-GB"/>
        </w:rPr>
        <w:t xml:space="preserve">    enhancedSkipUplinkTxDynamic-r16         </w:t>
      </w:r>
      <w:r w:rsidRPr="00E36958">
        <w:rPr>
          <w:rFonts w:ascii="Courier New" w:eastAsia="DengXian" w:hAnsi="Courier New" w:cs="Courier New"/>
          <w:color w:val="993366"/>
          <w:sz w:val="16"/>
          <w:szCs w:val="16"/>
          <w:lang w:eastAsia="en-GB"/>
        </w:rPr>
        <w:t>ENUMERATED</w:t>
      </w:r>
      <w:r w:rsidRPr="00E36958">
        <w:rPr>
          <w:rFonts w:ascii="Courier New" w:eastAsia="DengXian" w:hAnsi="Courier New" w:cs="Courier New"/>
          <w:sz w:val="16"/>
          <w:szCs w:val="16"/>
          <w:lang w:eastAsia="en-GB"/>
        </w:rPr>
        <w:t xml:space="preserve"> {</w:t>
      </w:r>
      <w:proofErr w:type="gramStart"/>
      <w:r w:rsidRPr="00E36958">
        <w:rPr>
          <w:rFonts w:ascii="Courier New" w:eastAsia="DengXian" w:hAnsi="Courier New" w:cs="Courier New"/>
          <w:sz w:val="16"/>
          <w:szCs w:val="16"/>
          <w:lang w:eastAsia="en-GB"/>
        </w:rPr>
        <w:t>supported}   </w:t>
      </w:r>
      <w:proofErr w:type="gramEnd"/>
      <w:r w:rsidRPr="00E36958">
        <w:rPr>
          <w:rFonts w:ascii="Courier New" w:eastAsia="DengXian" w:hAnsi="Courier New" w:cs="Courier New"/>
          <w:sz w:val="16"/>
          <w:szCs w:val="16"/>
          <w:lang w:eastAsia="en-GB"/>
        </w:rPr>
        <w:t xml:space="preserve">  </w:t>
      </w:r>
      <w:r w:rsidRPr="00E36958">
        <w:rPr>
          <w:rFonts w:ascii="Courier New" w:eastAsia="DengXian" w:hAnsi="Courier New" w:cs="Courier New"/>
          <w:color w:val="993366"/>
          <w:sz w:val="16"/>
          <w:szCs w:val="16"/>
          <w:lang w:eastAsia="en-GB"/>
        </w:rPr>
        <w:t>OPTIONAL</w:t>
      </w:r>
      <w:r w:rsidRPr="00E36958">
        <w:rPr>
          <w:rFonts w:ascii="Courier New" w:eastAsia="DengXian" w:hAnsi="Courier New" w:cs="Courier New"/>
          <w:sz w:val="16"/>
          <w:szCs w:val="16"/>
          <w:lang w:eastAsia="en-GB"/>
        </w:rPr>
        <w:t>,</w:t>
      </w:r>
    </w:p>
    <w:p w14:paraId="45280C36" w14:textId="77777777" w:rsidR="00E36958" w:rsidRPr="00E36958" w:rsidRDefault="00E36958" w:rsidP="00E36958">
      <w:pPr>
        <w:shd w:val="clear" w:color="auto" w:fill="E6E6E6"/>
        <w:adjustRightInd/>
        <w:spacing w:after="0"/>
        <w:jc w:val="left"/>
        <w:rPr>
          <w:rFonts w:ascii="Courier New" w:eastAsia="DengXian" w:hAnsi="Courier New" w:cs="Courier New"/>
          <w:sz w:val="16"/>
          <w:szCs w:val="16"/>
          <w:lang w:eastAsia="en-GB"/>
        </w:rPr>
      </w:pPr>
      <w:r w:rsidRPr="00E36958">
        <w:rPr>
          <w:rFonts w:ascii="Courier New" w:eastAsia="DengXian" w:hAnsi="Courier New" w:cs="Courier New"/>
          <w:sz w:val="16"/>
          <w:szCs w:val="16"/>
          <w:lang w:eastAsia="en-GB"/>
        </w:rPr>
        <w:t xml:space="preserve">    enhancedSkipUplinkTxConfigured-r16      </w:t>
      </w:r>
      <w:r w:rsidRPr="00E36958">
        <w:rPr>
          <w:rFonts w:ascii="Courier New" w:eastAsia="DengXian" w:hAnsi="Courier New" w:cs="Courier New"/>
          <w:color w:val="993366"/>
          <w:sz w:val="16"/>
          <w:szCs w:val="16"/>
          <w:lang w:eastAsia="en-GB"/>
        </w:rPr>
        <w:t>ENUMERATED</w:t>
      </w:r>
      <w:r w:rsidRPr="00E36958">
        <w:rPr>
          <w:rFonts w:ascii="Courier New" w:eastAsia="DengXian" w:hAnsi="Courier New" w:cs="Courier New"/>
          <w:sz w:val="16"/>
          <w:szCs w:val="16"/>
          <w:lang w:eastAsia="en-GB"/>
        </w:rPr>
        <w:t xml:space="preserve"> {</w:t>
      </w:r>
      <w:proofErr w:type="gramStart"/>
      <w:r w:rsidRPr="00E36958">
        <w:rPr>
          <w:rFonts w:ascii="Courier New" w:eastAsia="DengXian" w:hAnsi="Courier New" w:cs="Courier New"/>
          <w:sz w:val="16"/>
          <w:szCs w:val="16"/>
          <w:lang w:eastAsia="en-GB"/>
        </w:rPr>
        <w:t>supported}   </w:t>
      </w:r>
      <w:proofErr w:type="gramEnd"/>
      <w:r w:rsidRPr="00E36958">
        <w:rPr>
          <w:rFonts w:ascii="Courier New" w:eastAsia="DengXian" w:hAnsi="Courier New" w:cs="Courier New"/>
          <w:sz w:val="16"/>
          <w:szCs w:val="16"/>
          <w:lang w:eastAsia="en-GB"/>
        </w:rPr>
        <w:t xml:space="preserve">  </w:t>
      </w:r>
      <w:r w:rsidRPr="00E36958">
        <w:rPr>
          <w:rFonts w:ascii="Courier New" w:eastAsia="DengXian" w:hAnsi="Courier New" w:cs="Courier New"/>
          <w:color w:val="993366"/>
          <w:sz w:val="16"/>
          <w:szCs w:val="16"/>
          <w:lang w:eastAsia="en-GB"/>
        </w:rPr>
        <w:t>OPTIONAL</w:t>
      </w:r>
    </w:p>
    <w:p w14:paraId="2C69454A" w14:textId="77777777" w:rsidR="00E36958" w:rsidRPr="00E36958" w:rsidRDefault="00E36958" w:rsidP="00E36958">
      <w:pPr>
        <w:shd w:val="clear" w:color="auto" w:fill="E6E6E6"/>
        <w:adjustRightInd/>
        <w:spacing w:after="0"/>
        <w:jc w:val="left"/>
        <w:rPr>
          <w:rFonts w:ascii="Courier New" w:eastAsia="DengXian" w:hAnsi="Courier New" w:cs="Courier New"/>
          <w:sz w:val="16"/>
          <w:szCs w:val="16"/>
          <w:lang w:eastAsia="en-GB"/>
        </w:rPr>
      </w:pPr>
      <w:r w:rsidRPr="00E36958">
        <w:rPr>
          <w:rFonts w:ascii="Courier New" w:eastAsia="DengXian" w:hAnsi="Courier New" w:cs="Courier New"/>
          <w:sz w:val="16"/>
          <w:szCs w:val="16"/>
          <w:lang w:eastAsia="en-GB"/>
        </w:rPr>
        <w:t>    ]],</w:t>
      </w:r>
    </w:p>
    <w:p w14:paraId="5D940145" w14:textId="77777777" w:rsidR="00E36958" w:rsidRPr="00E36958" w:rsidRDefault="00E36958" w:rsidP="00E36958">
      <w:pPr>
        <w:shd w:val="clear" w:color="auto" w:fill="E6E6E6"/>
        <w:adjustRightInd/>
        <w:spacing w:after="0"/>
        <w:jc w:val="left"/>
        <w:rPr>
          <w:rFonts w:ascii="Courier New" w:eastAsia="DengXian" w:hAnsi="Courier New" w:cs="Courier New"/>
          <w:sz w:val="16"/>
          <w:szCs w:val="16"/>
          <w:highlight w:val="yellow"/>
          <w:lang w:eastAsia="en-GB"/>
        </w:rPr>
      </w:pPr>
      <w:r w:rsidRPr="00E36958">
        <w:rPr>
          <w:rFonts w:ascii="Courier New" w:eastAsia="DengXian" w:hAnsi="Courier New" w:cs="Courier New"/>
          <w:sz w:val="16"/>
          <w:szCs w:val="16"/>
          <w:lang w:eastAsia="en-GB"/>
        </w:rPr>
        <w:t xml:space="preserve">    </w:t>
      </w:r>
      <w:r w:rsidRPr="00E36958">
        <w:rPr>
          <w:rFonts w:ascii="Courier New" w:eastAsia="DengXian" w:hAnsi="Courier New" w:cs="Courier New"/>
          <w:sz w:val="16"/>
          <w:szCs w:val="16"/>
          <w:highlight w:val="yellow"/>
          <w:lang w:eastAsia="en-GB"/>
        </w:rPr>
        <w:t>[[</w:t>
      </w:r>
    </w:p>
    <w:p w14:paraId="1201A8A8" w14:textId="77777777" w:rsidR="00E36958" w:rsidRPr="00E36958" w:rsidRDefault="00E36958" w:rsidP="00E36958">
      <w:pPr>
        <w:shd w:val="clear" w:color="auto" w:fill="E6E6E6"/>
        <w:adjustRightInd/>
        <w:spacing w:after="0"/>
        <w:jc w:val="left"/>
        <w:rPr>
          <w:rFonts w:ascii="Courier New" w:eastAsia="DengXian" w:hAnsi="Courier New" w:cs="Courier New"/>
          <w:sz w:val="16"/>
          <w:szCs w:val="16"/>
          <w:highlight w:val="yellow"/>
          <w:lang w:eastAsia="en-GB"/>
        </w:rPr>
      </w:pPr>
      <w:r w:rsidRPr="00E36958">
        <w:rPr>
          <w:rFonts w:ascii="Courier New" w:eastAsia="DengXian" w:hAnsi="Courier New" w:cs="Courier New"/>
          <w:sz w:val="16"/>
          <w:szCs w:val="16"/>
          <w:highlight w:val="yellow"/>
          <w:lang w:eastAsia="en-GB"/>
        </w:rPr>
        <w:t>    ptm-Retransmission-r18                  </w:t>
      </w:r>
      <w:r w:rsidRPr="00E36958">
        <w:rPr>
          <w:rFonts w:ascii="Courier New" w:eastAsia="DengXian" w:hAnsi="Courier New" w:cs="Courier New"/>
          <w:color w:val="993366"/>
          <w:sz w:val="16"/>
          <w:szCs w:val="16"/>
          <w:highlight w:val="yellow"/>
          <w:lang w:eastAsia="en-GB"/>
        </w:rPr>
        <w:t>ENUMERATED</w:t>
      </w:r>
      <w:r w:rsidRPr="00E36958">
        <w:rPr>
          <w:rFonts w:ascii="Courier New" w:eastAsia="DengXian" w:hAnsi="Courier New" w:cs="Courier New"/>
          <w:sz w:val="16"/>
          <w:szCs w:val="16"/>
          <w:highlight w:val="yellow"/>
          <w:lang w:eastAsia="en-GB"/>
        </w:rPr>
        <w:t xml:space="preserve"> {</w:t>
      </w:r>
      <w:proofErr w:type="gramStart"/>
      <w:r w:rsidRPr="00E36958">
        <w:rPr>
          <w:rFonts w:ascii="Courier New" w:eastAsia="DengXian" w:hAnsi="Courier New" w:cs="Courier New"/>
          <w:sz w:val="16"/>
          <w:szCs w:val="16"/>
          <w:highlight w:val="yellow"/>
          <w:lang w:eastAsia="en-GB"/>
        </w:rPr>
        <w:t>supported}   </w:t>
      </w:r>
      <w:proofErr w:type="gramEnd"/>
      <w:r w:rsidRPr="00E36958">
        <w:rPr>
          <w:rFonts w:ascii="Courier New" w:eastAsia="DengXian" w:hAnsi="Courier New" w:cs="Courier New"/>
          <w:sz w:val="16"/>
          <w:szCs w:val="16"/>
          <w:highlight w:val="yellow"/>
          <w:lang w:eastAsia="en-GB"/>
        </w:rPr>
        <w:t xml:space="preserve">  </w:t>
      </w:r>
      <w:r w:rsidRPr="00E36958">
        <w:rPr>
          <w:rFonts w:ascii="Courier New" w:eastAsia="DengXian" w:hAnsi="Courier New" w:cs="Courier New"/>
          <w:color w:val="993366"/>
          <w:sz w:val="16"/>
          <w:szCs w:val="16"/>
          <w:highlight w:val="yellow"/>
          <w:lang w:eastAsia="en-GB"/>
        </w:rPr>
        <w:t>OPTIONAL</w:t>
      </w:r>
      <w:r w:rsidRPr="00E36958">
        <w:rPr>
          <w:rFonts w:ascii="Courier New" w:eastAsia="DengXian" w:hAnsi="Courier New" w:cs="Courier New"/>
          <w:sz w:val="16"/>
          <w:szCs w:val="16"/>
          <w:highlight w:val="yellow"/>
          <w:lang w:eastAsia="en-GB"/>
        </w:rPr>
        <w:t>,</w:t>
      </w:r>
    </w:p>
    <w:p w14:paraId="64B000C8" w14:textId="77777777" w:rsidR="00E36958" w:rsidRPr="00E36958" w:rsidRDefault="00E36958" w:rsidP="00E36958">
      <w:pPr>
        <w:shd w:val="clear" w:color="auto" w:fill="E6E6E6"/>
        <w:adjustRightInd/>
        <w:spacing w:after="0"/>
        <w:jc w:val="left"/>
        <w:rPr>
          <w:rFonts w:ascii="Courier New" w:eastAsia="DengXian" w:hAnsi="Courier New" w:cs="Courier New"/>
          <w:sz w:val="16"/>
          <w:szCs w:val="16"/>
          <w:highlight w:val="yellow"/>
          <w:lang w:eastAsia="en-GB"/>
        </w:rPr>
      </w:pPr>
      <w:r w:rsidRPr="00E36958">
        <w:rPr>
          <w:rFonts w:ascii="Courier New" w:eastAsia="DengXian" w:hAnsi="Courier New" w:cs="Courier New"/>
          <w:sz w:val="16"/>
          <w:szCs w:val="16"/>
          <w:highlight w:val="yellow"/>
          <w:lang w:eastAsia="en-GB"/>
        </w:rPr>
        <w:t xml:space="preserve">    ptm-RetransmissionInactive-r18          </w:t>
      </w:r>
      <w:r w:rsidRPr="00E36958">
        <w:rPr>
          <w:rFonts w:ascii="Courier New" w:eastAsia="DengXian" w:hAnsi="Courier New" w:cs="Courier New"/>
          <w:color w:val="993366"/>
          <w:sz w:val="16"/>
          <w:szCs w:val="16"/>
          <w:highlight w:val="yellow"/>
          <w:lang w:eastAsia="en-GB"/>
        </w:rPr>
        <w:t>ENUMERATED</w:t>
      </w:r>
      <w:r w:rsidRPr="00E36958">
        <w:rPr>
          <w:rFonts w:ascii="Courier New" w:eastAsia="DengXian" w:hAnsi="Courier New" w:cs="Courier New"/>
          <w:sz w:val="16"/>
          <w:szCs w:val="16"/>
          <w:highlight w:val="yellow"/>
          <w:lang w:eastAsia="en-GB"/>
        </w:rPr>
        <w:t xml:space="preserve"> {</w:t>
      </w:r>
      <w:proofErr w:type="gramStart"/>
      <w:r w:rsidRPr="00E36958">
        <w:rPr>
          <w:rFonts w:ascii="Courier New" w:eastAsia="DengXian" w:hAnsi="Courier New" w:cs="Courier New"/>
          <w:sz w:val="16"/>
          <w:szCs w:val="16"/>
          <w:highlight w:val="yellow"/>
          <w:lang w:eastAsia="en-GB"/>
        </w:rPr>
        <w:t>supported}   </w:t>
      </w:r>
      <w:proofErr w:type="gramEnd"/>
      <w:r w:rsidRPr="00E36958">
        <w:rPr>
          <w:rFonts w:ascii="Courier New" w:eastAsia="DengXian" w:hAnsi="Courier New" w:cs="Courier New"/>
          <w:sz w:val="16"/>
          <w:szCs w:val="16"/>
          <w:highlight w:val="yellow"/>
          <w:lang w:eastAsia="en-GB"/>
        </w:rPr>
        <w:t xml:space="preserve">  </w:t>
      </w:r>
      <w:r w:rsidRPr="00E36958">
        <w:rPr>
          <w:rFonts w:ascii="Courier New" w:eastAsia="DengXian" w:hAnsi="Courier New" w:cs="Courier New"/>
          <w:color w:val="993366"/>
          <w:sz w:val="16"/>
          <w:szCs w:val="16"/>
          <w:highlight w:val="yellow"/>
          <w:lang w:eastAsia="en-GB"/>
        </w:rPr>
        <w:t>OPTIONAL</w:t>
      </w:r>
    </w:p>
    <w:p w14:paraId="4F1AEAFF" w14:textId="77777777" w:rsidR="00E36958" w:rsidRPr="00E36958" w:rsidRDefault="00E36958" w:rsidP="00E36958">
      <w:pPr>
        <w:shd w:val="clear" w:color="auto" w:fill="E6E6E6"/>
        <w:adjustRightInd/>
        <w:spacing w:after="0"/>
        <w:jc w:val="left"/>
        <w:rPr>
          <w:rFonts w:ascii="Courier New" w:eastAsia="DengXian" w:hAnsi="Courier New" w:cs="Courier New"/>
          <w:sz w:val="16"/>
          <w:szCs w:val="16"/>
          <w:lang w:eastAsia="en-GB"/>
        </w:rPr>
      </w:pPr>
      <w:r w:rsidRPr="00E36958">
        <w:rPr>
          <w:rFonts w:ascii="Courier New" w:eastAsia="DengXian" w:hAnsi="Courier New" w:cs="Courier New"/>
          <w:sz w:val="16"/>
          <w:szCs w:val="16"/>
          <w:highlight w:val="yellow"/>
          <w:lang w:eastAsia="en-GB"/>
        </w:rPr>
        <w:lastRenderedPageBreak/>
        <w:t>    ]]</w:t>
      </w:r>
    </w:p>
    <w:p w14:paraId="56B61985" w14:textId="77777777" w:rsidR="00E36958" w:rsidRPr="00E36958" w:rsidRDefault="00E36958" w:rsidP="00E36958">
      <w:pPr>
        <w:shd w:val="clear" w:color="auto" w:fill="E6E6E6"/>
        <w:adjustRightInd/>
        <w:spacing w:after="0"/>
        <w:jc w:val="left"/>
        <w:rPr>
          <w:rFonts w:ascii="Courier New" w:eastAsia="DengXian" w:hAnsi="Courier New" w:cs="Courier New"/>
          <w:sz w:val="16"/>
          <w:szCs w:val="16"/>
          <w:lang w:eastAsia="en-GB"/>
        </w:rPr>
      </w:pPr>
      <w:r w:rsidRPr="00E36958">
        <w:rPr>
          <w:rFonts w:ascii="Courier New" w:eastAsia="DengXian" w:hAnsi="Courier New" w:cs="Courier New"/>
          <w:sz w:val="16"/>
          <w:szCs w:val="16"/>
          <w:lang w:eastAsia="en-GB"/>
        </w:rPr>
        <w:t>}</w:t>
      </w:r>
    </w:p>
    <w:p w14:paraId="501026BC" w14:textId="56F47A3A" w:rsidR="001951B9" w:rsidRDefault="00E36958" w:rsidP="008479D2">
      <w:r>
        <w:t xml:space="preserve">There </w:t>
      </w:r>
      <w:r w:rsidR="003E3166">
        <w:t>were</w:t>
      </w:r>
      <w:r>
        <w:t xml:space="preserve"> also some that are in Rel-17 which </w:t>
      </w:r>
      <w:r w:rsidR="003E3166">
        <w:t>were clarified</w:t>
      </w:r>
      <w:r>
        <w:t xml:space="preserve"> in [3]. It seems like</w:t>
      </w:r>
      <w:r w:rsidR="001951B9">
        <w:t xml:space="preserve"> there is a need to record the above RAN2 agreements somewhere to avoid this from happening.</w:t>
      </w:r>
    </w:p>
    <w:p w14:paraId="79DA3147" w14:textId="6418DBF6" w:rsidR="00AA5C03" w:rsidRDefault="001951B9" w:rsidP="008479D2">
      <w:r w:rsidRPr="00AA5C03">
        <w:rPr>
          <w:b/>
        </w:rPr>
        <w:t>Observation:</w:t>
      </w:r>
      <w:r>
        <w:t xml:space="preserve"> </w:t>
      </w:r>
      <w:r w:rsidR="00AA5C03">
        <w:t xml:space="preserve">UE capabilities with </w:t>
      </w:r>
      <w:proofErr w:type="spellStart"/>
      <w:r w:rsidR="00AA5C03">
        <w:t>xDD</w:t>
      </w:r>
      <w:proofErr w:type="spellEnd"/>
      <w:r w:rsidR="00AA5C03">
        <w:t xml:space="preserve"> differentiation are still being implemented into the ASN.1 in Rel-18 instead of using per band signalling with consistency check.</w:t>
      </w:r>
    </w:p>
    <w:p w14:paraId="6D1AAB02" w14:textId="603581CB" w:rsidR="0008557F" w:rsidRDefault="00AA5C03" w:rsidP="008479D2">
      <w:r w:rsidRPr="00AA5C03">
        <w:rPr>
          <w:b/>
        </w:rPr>
        <w:t xml:space="preserve">Proposal#1: </w:t>
      </w:r>
      <w:r w:rsidR="001951B9">
        <w:t xml:space="preserve">To avoid </w:t>
      </w:r>
      <w:r w:rsidR="00D17CC4">
        <w:t xml:space="preserve">further </w:t>
      </w:r>
      <w:r w:rsidR="001951B9">
        <w:t>implementin</w:t>
      </w:r>
      <w:r>
        <w:t xml:space="preserve">g UE capabilities with </w:t>
      </w:r>
      <w:proofErr w:type="spellStart"/>
      <w:r>
        <w:t>xDD</w:t>
      </w:r>
      <w:proofErr w:type="spellEnd"/>
      <w:r>
        <w:t>/</w:t>
      </w:r>
      <w:proofErr w:type="spellStart"/>
      <w:r>
        <w:t>FRx</w:t>
      </w:r>
      <w:proofErr w:type="spellEnd"/>
      <w:r>
        <w:t xml:space="preserve"> differentiation</w:t>
      </w:r>
      <w:r w:rsidRPr="00AA5C03">
        <w:t xml:space="preserve"> </w:t>
      </w:r>
      <w:r>
        <w:t xml:space="preserve">into the ASN.1 going forward, it is proposed to </w:t>
      </w:r>
      <w:r w:rsidR="00355DEF">
        <w:t>document</w:t>
      </w:r>
      <w:r>
        <w:t xml:space="preserve"> the following RAN2 agreement:</w:t>
      </w:r>
    </w:p>
    <w:p w14:paraId="5DC3E387" w14:textId="77777777" w:rsidR="00AA5C03" w:rsidRDefault="00AA5C03" w:rsidP="00AA5C03">
      <w:pPr>
        <w:pStyle w:val="Agreement"/>
        <w:numPr>
          <w:ilvl w:val="0"/>
          <w:numId w:val="47"/>
        </w:numPr>
        <w:autoSpaceDN w:val="0"/>
        <w:ind w:left="2339"/>
        <w:rPr>
          <w:lang w:val="sv-SE"/>
        </w:rPr>
      </w:pPr>
      <w:r>
        <w:rPr>
          <w:lang w:val="sv-SE"/>
        </w:rPr>
        <w:t>From Rel-17 onwards, at least for new capabilities, if a UE capability requires at least FRx or at least xDD differentiation, it is defined with both FRx and xDD differentiation in per band signaling, i.e. no new UE capabilities will be defined in the FRX and XDD capability signaling branches.</w:t>
      </w:r>
    </w:p>
    <w:p w14:paraId="00A14CCC" w14:textId="63F8B130" w:rsidR="00B11EE1" w:rsidRDefault="00AA5C03" w:rsidP="00B11EE1">
      <w:pPr>
        <w:pStyle w:val="Heading1"/>
        <w:rPr>
          <w:rFonts w:eastAsiaTheme="minorEastAsia"/>
        </w:rPr>
      </w:pPr>
      <w:r>
        <w:rPr>
          <w:rFonts w:eastAsiaTheme="minorEastAsia"/>
        </w:rPr>
        <w:t xml:space="preserve">Where to </w:t>
      </w:r>
      <w:r w:rsidR="0009034F">
        <w:rPr>
          <w:rFonts w:eastAsiaTheme="minorEastAsia"/>
        </w:rPr>
        <w:t>document the RAN2 agreement/principle</w:t>
      </w:r>
      <w:r>
        <w:rPr>
          <w:rFonts w:eastAsiaTheme="minorEastAsia"/>
        </w:rPr>
        <w:t xml:space="preserve"> </w:t>
      </w:r>
    </w:p>
    <w:p w14:paraId="569232EA" w14:textId="5533A8BB" w:rsidR="00AA5C03" w:rsidRDefault="00526026" w:rsidP="00526026">
      <w:r>
        <w:t xml:space="preserve">We think that such RAN2 principle can be included in either of the following </w:t>
      </w:r>
      <w:r w:rsidR="004F2712">
        <w:t>3</w:t>
      </w:r>
      <w:r>
        <w:t xml:space="preserve"> documents:</w:t>
      </w:r>
    </w:p>
    <w:p w14:paraId="605AFE43" w14:textId="3E73AFBE" w:rsidR="00526026" w:rsidRPr="007C7229" w:rsidRDefault="00526026" w:rsidP="00526026">
      <w:pPr>
        <w:pStyle w:val="ListParagraph"/>
        <w:numPr>
          <w:ilvl w:val="0"/>
          <w:numId w:val="49"/>
        </w:numPr>
        <w:rPr>
          <w:rFonts w:ascii="Times New Roman" w:hAnsi="Times New Roman" w:cs="Times New Roman"/>
          <w:sz w:val="20"/>
          <w:szCs w:val="20"/>
        </w:rPr>
      </w:pPr>
      <w:r w:rsidRPr="007C7229">
        <w:rPr>
          <w:rFonts w:ascii="Times New Roman" w:hAnsi="Times New Roman" w:cs="Times New Roman"/>
          <w:sz w:val="20"/>
          <w:szCs w:val="20"/>
        </w:rPr>
        <w:t>RAN2 handbook</w:t>
      </w:r>
    </w:p>
    <w:p w14:paraId="7729D9F2" w14:textId="08E5A6CF" w:rsidR="00526026" w:rsidRPr="007C7229" w:rsidRDefault="00526026" w:rsidP="00526026">
      <w:pPr>
        <w:pStyle w:val="ListParagraph"/>
        <w:numPr>
          <w:ilvl w:val="0"/>
          <w:numId w:val="49"/>
        </w:numPr>
        <w:rPr>
          <w:rFonts w:ascii="Times New Roman" w:hAnsi="Times New Roman" w:cs="Times New Roman"/>
          <w:sz w:val="20"/>
          <w:szCs w:val="20"/>
        </w:rPr>
      </w:pPr>
      <w:r w:rsidRPr="007C7229">
        <w:rPr>
          <w:rFonts w:ascii="Times New Roman" w:hAnsi="Times New Roman" w:cs="Times New Roman"/>
          <w:sz w:val="20"/>
          <w:szCs w:val="20"/>
        </w:rPr>
        <w:t>TS38.306 spec</w:t>
      </w:r>
      <w:r w:rsidR="004F2712" w:rsidRPr="007C7229">
        <w:rPr>
          <w:rFonts w:ascii="Times New Roman" w:hAnsi="Times New Roman" w:cs="Times New Roman"/>
          <w:sz w:val="20"/>
          <w:szCs w:val="20"/>
          <w:lang w:val="en-GB"/>
        </w:rPr>
        <w:t>ification</w:t>
      </w:r>
    </w:p>
    <w:p w14:paraId="6E9CBB98" w14:textId="2DC65D5A" w:rsidR="004F2712" w:rsidRPr="007C7229" w:rsidRDefault="004F2712" w:rsidP="00526026">
      <w:pPr>
        <w:pStyle w:val="ListParagraph"/>
        <w:numPr>
          <w:ilvl w:val="0"/>
          <w:numId w:val="49"/>
        </w:numPr>
        <w:rPr>
          <w:rFonts w:ascii="Times New Roman" w:hAnsi="Times New Roman" w:cs="Times New Roman"/>
          <w:sz w:val="20"/>
          <w:szCs w:val="20"/>
        </w:rPr>
      </w:pPr>
      <w:r w:rsidRPr="007C7229">
        <w:rPr>
          <w:rFonts w:ascii="Times New Roman" w:hAnsi="Times New Roman" w:cs="Times New Roman"/>
          <w:sz w:val="20"/>
          <w:szCs w:val="20"/>
          <w:lang w:val="en-GB"/>
        </w:rPr>
        <w:t>TS38.331 specification</w:t>
      </w:r>
    </w:p>
    <w:p w14:paraId="420C5623" w14:textId="77777777" w:rsidR="00375758" w:rsidRDefault="00375758" w:rsidP="00526026"/>
    <w:p w14:paraId="2D96F60B" w14:textId="5739089D" w:rsidR="00BD6665" w:rsidRDefault="00526026" w:rsidP="00526026">
      <w:r>
        <w:t>For the RAN2 handbook,</w:t>
      </w:r>
      <w:r w:rsidR="00A65860">
        <w:t xml:space="preserve"> our understanding is that the document provides information which guides RAN2 work.  The agreement can be seen like a guideline of how to implement the ASN.1 for per UE capability with </w:t>
      </w:r>
      <w:proofErr w:type="spellStart"/>
      <w:r w:rsidR="00A65860">
        <w:t>xDD</w:t>
      </w:r>
      <w:proofErr w:type="spellEnd"/>
      <w:r w:rsidR="00A65860">
        <w:t>/</w:t>
      </w:r>
      <w:proofErr w:type="spellStart"/>
      <w:r w:rsidR="00A65860">
        <w:t>FRx</w:t>
      </w:r>
      <w:proofErr w:type="spellEnd"/>
      <w:r w:rsidR="00A65860">
        <w:t xml:space="preserve"> diff</w:t>
      </w:r>
      <w:r w:rsidR="004F2712">
        <w:t>erentiation and hence it can be added in Section 8 related to ASN.1 review with a new section as follow:</w:t>
      </w:r>
    </w:p>
    <w:p w14:paraId="5C3B9C1E" w14:textId="78F65769" w:rsidR="004F2712" w:rsidRDefault="004F2712" w:rsidP="00375758">
      <w:pPr>
        <w:pStyle w:val="Heading2"/>
        <w:numPr>
          <w:ilvl w:val="0"/>
          <w:numId w:val="0"/>
        </w:numPr>
        <w:ind w:left="720"/>
      </w:pPr>
      <w:bookmarkStart w:id="0" w:name="_Toc132385439"/>
      <w:r>
        <w:t>8.x</w:t>
      </w:r>
      <w:r>
        <w:tab/>
      </w:r>
      <w:bookmarkEnd w:id="0"/>
      <w:r>
        <w:t>Miscellaneous Guidelines</w:t>
      </w:r>
    </w:p>
    <w:p w14:paraId="75E10A6E" w14:textId="7B501512" w:rsidR="004F2712" w:rsidRDefault="004F2712" w:rsidP="00375758">
      <w:pPr>
        <w:ind w:left="144"/>
      </w:pPr>
      <w:r>
        <w:t>This section includes some guidelines related to ASN.1 implementation</w:t>
      </w:r>
      <w:r w:rsidR="00375758">
        <w:t>.</w:t>
      </w:r>
    </w:p>
    <w:p w14:paraId="2B774698" w14:textId="612F0E49" w:rsidR="004F2712" w:rsidRPr="00375758" w:rsidRDefault="004F2712" w:rsidP="00375758">
      <w:pPr>
        <w:pStyle w:val="Heading3"/>
        <w:ind w:left="144"/>
        <w:rPr>
          <w:b/>
          <w:color w:val="auto"/>
        </w:rPr>
      </w:pPr>
      <w:bookmarkStart w:id="1" w:name="_Toc132385434"/>
      <w:r w:rsidRPr="00375758">
        <w:rPr>
          <w:b/>
          <w:color w:val="auto"/>
        </w:rPr>
        <w:t>8.</w:t>
      </w:r>
      <w:r w:rsidR="00375758" w:rsidRPr="00375758">
        <w:rPr>
          <w:b/>
          <w:color w:val="auto"/>
        </w:rPr>
        <w:t>x</w:t>
      </w:r>
      <w:r w:rsidRPr="00375758">
        <w:rPr>
          <w:b/>
          <w:color w:val="auto"/>
        </w:rPr>
        <w:t>.1</w:t>
      </w:r>
      <w:r w:rsidRPr="00375758">
        <w:rPr>
          <w:b/>
          <w:color w:val="auto"/>
        </w:rPr>
        <w:tab/>
        <w:t>Guidelines on macros and commenting is provided in this document:</w:t>
      </w:r>
      <w:bookmarkEnd w:id="1"/>
    </w:p>
    <w:p w14:paraId="6D59F0A5" w14:textId="77F2D2E2" w:rsidR="00243739" w:rsidRDefault="00375758" w:rsidP="00243739">
      <w:pPr>
        <w:rPr>
          <w:rFonts w:eastAsia="DengXian"/>
          <w:lang w:val="en-US"/>
        </w:rPr>
      </w:pPr>
      <w:r>
        <w:rPr>
          <w:lang w:val="sv-SE"/>
        </w:rPr>
        <w:t xml:space="preserve">From Rel-17 </w:t>
      </w:r>
      <w:r w:rsidR="00243739">
        <w:rPr>
          <w:lang w:val="sv-SE"/>
        </w:rPr>
        <w:t xml:space="preserve">and </w:t>
      </w:r>
      <w:r>
        <w:rPr>
          <w:lang w:val="sv-SE"/>
        </w:rPr>
        <w:t xml:space="preserve">onwards, at least for new capabilities, if a UE capability in a RAN1/RAN2/RAN4 feature list requires at least FRx or at least xDD differentiation, it is defined with both FRx and xDD differentiation in per band signaling (under </w:t>
      </w:r>
      <w:r w:rsidRPr="00375758">
        <w:rPr>
          <w:i/>
          <w:lang w:val="sv-SE"/>
        </w:rPr>
        <w:t>BandNR</w:t>
      </w:r>
      <w:r w:rsidR="00F03670">
        <w:rPr>
          <w:i/>
          <w:lang w:val="sv-SE"/>
        </w:rPr>
        <w:t xml:space="preserve"> </w:t>
      </w:r>
      <w:r w:rsidR="00F03670" w:rsidRPr="00F03670">
        <w:rPr>
          <w:lang w:val="sv-SE"/>
        </w:rPr>
        <w:t>in</w:t>
      </w:r>
      <w:r w:rsidR="00F03670">
        <w:rPr>
          <w:i/>
          <w:lang w:val="sv-SE"/>
        </w:rPr>
        <w:t xml:space="preserve"> RF-Parameters</w:t>
      </w:r>
      <w:r>
        <w:rPr>
          <w:lang w:val="sv-SE"/>
        </w:rPr>
        <w:t>) in the ASN.1 in TS38.331, i.e. no new UE capabilities will be defined in the FRX and XDD capability signaling branches.</w:t>
      </w:r>
      <w:r w:rsidR="00F03670">
        <w:rPr>
          <w:lang w:val="sv-SE"/>
        </w:rPr>
        <w:t xml:space="preserve"> In TS38.306, such UE capabilties should be added to BandNR parameters in clause 4.2.7.2</w:t>
      </w:r>
      <w:r w:rsidR="00243739">
        <w:rPr>
          <w:lang w:val="sv-SE"/>
        </w:rPr>
        <w:t xml:space="preserve"> with the following consistency check ‘</w:t>
      </w:r>
      <w:r w:rsidR="00243739">
        <w:rPr>
          <w:rFonts w:hint="eastAsia"/>
        </w:rPr>
        <w:t>UE shall set the capability value consistently for all FDD-FR1 bands, all TDD-FR1 bands, all TDD-FR2-1 bands and all TDD-FR2-2 bands respectively.</w:t>
      </w:r>
      <w:r w:rsidR="00243739">
        <w:t xml:space="preserve">’ to indicate that it is per UE signalling with </w:t>
      </w:r>
      <w:proofErr w:type="spellStart"/>
      <w:r w:rsidR="00243739">
        <w:t>xDD</w:t>
      </w:r>
      <w:proofErr w:type="spellEnd"/>
      <w:r w:rsidR="00243739">
        <w:t>/</w:t>
      </w:r>
      <w:proofErr w:type="spellStart"/>
      <w:r w:rsidR="00243739">
        <w:t>FRx</w:t>
      </w:r>
      <w:proofErr w:type="spellEnd"/>
      <w:r w:rsidR="00243739">
        <w:t xml:space="preserve"> differentiation.</w:t>
      </w:r>
    </w:p>
    <w:p w14:paraId="5162168B" w14:textId="77777777" w:rsidR="00243739" w:rsidRDefault="00243739" w:rsidP="004F2712"/>
    <w:p w14:paraId="2116E4CC" w14:textId="69078008" w:rsidR="004F2712" w:rsidRPr="00365E25" w:rsidRDefault="007C7229" w:rsidP="004F2712">
      <w:r>
        <w:t>Similarly, f</w:t>
      </w:r>
      <w:r w:rsidR="00375758">
        <w:t xml:space="preserve">or the TS38.306 </w:t>
      </w:r>
      <w:r>
        <w:t>or</w:t>
      </w:r>
      <w:r w:rsidR="00375758">
        <w:t xml:space="preserve"> </w:t>
      </w:r>
      <w:r>
        <w:t>38.</w:t>
      </w:r>
      <w:r w:rsidR="00375758">
        <w:t>331, the</w:t>
      </w:r>
      <w:r>
        <w:t xml:space="preserve"> same text</w:t>
      </w:r>
      <w:r w:rsidR="00375758">
        <w:t xml:space="preserve"> above can be added to </w:t>
      </w:r>
      <w:r w:rsidR="00243739">
        <w:t xml:space="preserve">an </w:t>
      </w:r>
      <w:r>
        <w:t xml:space="preserve">informative </w:t>
      </w:r>
      <w:r w:rsidR="00243739">
        <w:t>annex in the specification from Rel-17 and onwards.</w:t>
      </w:r>
      <w:r w:rsidR="00AA19A2">
        <w:t xml:space="preserve"> </w:t>
      </w:r>
      <w:r w:rsidR="00AA19A2" w:rsidRPr="00365E25">
        <w:t xml:space="preserve">For TS38.306, an alternative is to add a note in Clause 4.2.1 after NOTE 2 in the paragraph on </w:t>
      </w:r>
      <w:proofErr w:type="spellStart"/>
      <w:r w:rsidR="00AA19A2" w:rsidRPr="00365E25">
        <w:t>xDD</w:t>
      </w:r>
      <w:proofErr w:type="spellEnd"/>
      <w:r w:rsidR="00AA19A2" w:rsidRPr="00365E25">
        <w:t>/</w:t>
      </w:r>
      <w:proofErr w:type="spellStart"/>
      <w:r w:rsidR="00AA19A2" w:rsidRPr="00365E25">
        <w:t>FRx</w:t>
      </w:r>
      <w:proofErr w:type="spellEnd"/>
      <w:r w:rsidR="00AA19A2" w:rsidRPr="00365E25">
        <w:t xml:space="preserve"> differentiation</w:t>
      </w:r>
    </w:p>
    <w:p w14:paraId="2CD41EF6" w14:textId="305F3FDF" w:rsidR="00392DF9" w:rsidRPr="00A50BCA" w:rsidRDefault="00392DF9" w:rsidP="004F2712">
      <w:r w:rsidRPr="00365E25">
        <w:t xml:space="preserve">We have a slight preference to add the text above to TS38.306 as </w:t>
      </w:r>
      <w:r w:rsidR="00365E25">
        <w:t xml:space="preserve">it is related to UE capability and </w:t>
      </w:r>
      <w:r w:rsidRPr="00365E25">
        <w:t>CR editors</w:t>
      </w:r>
      <w:r w:rsidR="00365E25">
        <w:t xml:space="preserve"> for TS38.306</w:t>
      </w:r>
      <w:r w:rsidRPr="00365E25">
        <w:t xml:space="preserve"> may most likely read </w:t>
      </w:r>
      <w:r w:rsidR="00590CFE">
        <w:t>TS38.306</w:t>
      </w:r>
      <w:bookmarkStart w:id="2" w:name="_GoBack"/>
      <w:bookmarkEnd w:id="2"/>
      <w:r w:rsidRPr="00365E25">
        <w:t xml:space="preserve"> when adding </w:t>
      </w:r>
      <w:r w:rsidR="00365E25">
        <w:t xml:space="preserve">UE </w:t>
      </w:r>
      <w:r w:rsidRPr="00365E25">
        <w:t>capability descriptions.</w:t>
      </w:r>
    </w:p>
    <w:p w14:paraId="2A7E432E" w14:textId="77777777" w:rsidR="004F2712" w:rsidRDefault="004F2712" w:rsidP="00526026"/>
    <w:p w14:paraId="1E199D60" w14:textId="5FC7A193" w:rsidR="001742C5" w:rsidRPr="00243739" w:rsidRDefault="001742C5" w:rsidP="001742C5">
      <w:r w:rsidRPr="00594DA4">
        <w:rPr>
          <w:rFonts w:hint="eastAsia"/>
          <w:b/>
        </w:rPr>
        <w:t>P</w:t>
      </w:r>
      <w:r w:rsidRPr="00594DA4">
        <w:rPr>
          <w:b/>
        </w:rPr>
        <w:t>roposal</w:t>
      </w:r>
      <w:r w:rsidR="00243739">
        <w:rPr>
          <w:b/>
        </w:rPr>
        <w:t>#2</w:t>
      </w:r>
      <w:r w:rsidRPr="00594DA4">
        <w:rPr>
          <w:b/>
        </w:rPr>
        <w:t xml:space="preserve">: </w:t>
      </w:r>
      <w:r w:rsidR="007C7229">
        <w:t xml:space="preserve">If Proposal#1 is agreed, </w:t>
      </w:r>
      <w:r w:rsidRPr="00365E25">
        <w:t xml:space="preserve">RAN2 </w:t>
      </w:r>
      <w:r w:rsidR="00243739" w:rsidRPr="00365E25">
        <w:t>to add the following guideline text based on the RAN2 agreement</w:t>
      </w:r>
      <w:r w:rsidR="00392DF9" w:rsidRPr="00365E25">
        <w:t xml:space="preserve"> in RAN2#116bis-e to</w:t>
      </w:r>
      <w:r w:rsidR="004B66F8" w:rsidRPr="00365E25">
        <w:t xml:space="preserve"> an</w:t>
      </w:r>
      <w:r w:rsidR="00AA19A2" w:rsidRPr="00365E25">
        <w:t xml:space="preserve"> </w:t>
      </w:r>
      <w:r w:rsidR="004B66F8" w:rsidRPr="00365E25">
        <w:t>informative annex</w:t>
      </w:r>
      <w:r w:rsidR="00AA19A2" w:rsidRPr="00365E25">
        <w:t xml:space="preserve"> (e.g. in A.1 and A.2) or as a note in Clause 4.2.1 after NOTE 2 in the paragraph on </w:t>
      </w:r>
      <w:proofErr w:type="spellStart"/>
      <w:r w:rsidR="00AA19A2" w:rsidRPr="00365E25">
        <w:t>xDD</w:t>
      </w:r>
      <w:proofErr w:type="spellEnd"/>
      <w:r w:rsidR="00AA19A2" w:rsidRPr="00365E25">
        <w:t>/</w:t>
      </w:r>
      <w:proofErr w:type="spellStart"/>
      <w:r w:rsidR="00AA19A2" w:rsidRPr="00365E25">
        <w:t>FRx</w:t>
      </w:r>
      <w:proofErr w:type="spellEnd"/>
      <w:r w:rsidR="00AA19A2" w:rsidRPr="00365E25">
        <w:t xml:space="preserve"> differentiation</w:t>
      </w:r>
      <w:r w:rsidR="004B66F8" w:rsidRPr="00365E25">
        <w:t xml:space="preserve"> in</w:t>
      </w:r>
      <w:r w:rsidR="00392DF9" w:rsidRPr="00365E25">
        <w:t xml:space="preserve"> TS38.306</w:t>
      </w:r>
      <w:r w:rsidR="00243739" w:rsidRPr="00365E25">
        <w:t>:</w:t>
      </w:r>
    </w:p>
    <w:p w14:paraId="5EC2E873" w14:textId="77777777" w:rsidR="00243739" w:rsidRPr="00243739" w:rsidRDefault="00243739" w:rsidP="00243739">
      <w:pPr>
        <w:ind w:left="432"/>
        <w:rPr>
          <w:rFonts w:eastAsia="DengXian"/>
          <w:i/>
          <w:lang w:val="en-US"/>
        </w:rPr>
      </w:pPr>
      <w:r w:rsidRPr="00243739">
        <w:rPr>
          <w:i/>
          <w:lang w:val="sv-SE"/>
        </w:rPr>
        <w:t>From Rel-17 and onwards, at least for new capabilities, if a UE capability in a RAN1/RAN2/RAN4 feature list requires at least FRx or at least xDD differentiation, it is defined with both FRx and xDD differentiation in per band signaling (under BandNR in RF-Parameters) in the ASN.1 in TS38.331, i.e. no new UE capabilities will be defined in the FRX and XDD capability signaling branches. In TS38.306, such UE capabilties should be added to BandNR parameters in clause 4.2.7.2 with the following consistency check ‘</w:t>
      </w:r>
      <w:r w:rsidRPr="00243739">
        <w:rPr>
          <w:rFonts w:hint="eastAsia"/>
          <w:i/>
        </w:rPr>
        <w:t>UE shall set the capability value consistently for all FDD-FR1 bands, all TDD-FR1 bands, all TDD-FR2-1 bands and all TDD-FR2-2 bands respectively.</w:t>
      </w:r>
      <w:r w:rsidRPr="00243739">
        <w:rPr>
          <w:i/>
        </w:rPr>
        <w:t xml:space="preserve">’ to indicate that it is per UE signalling with </w:t>
      </w:r>
      <w:proofErr w:type="spellStart"/>
      <w:r w:rsidRPr="00243739">
        <w:rPr>
          <w:i/>
        </w:rPr>
        <w:t>xDD</w:t>
      </w:r>
      <w:proofErr w:type="spellEnd"/>
      <w:r w:rsidRPr="00243739">
        <w:rPr>
          <w:i/>
        </w:rPr>
        <w:t>/</w:t>
      </w:r>
      <w:proofErr w:type="spellStart"/>
      <w:r w:rsidRPr="00243739">
        <w:rPr>
          <w:i/>
        </w:rPr>
        <w:t>FRx</w:t>
      </w:r>
      <w:proofErr w:type="spellEnd"/>
      <w:r w:rsidRPr="00243739">
        <w:rPr>
          <w:i/>
        </w:rPr>
        <w:t xml:space="preserve"> differentiation.</w:t>
      </w:r>
    </w:p>
    <w:p w14:paraId="72A1363D" w14:textId="784F7DDA" w:rsidR="00243739" w:rsidRPr="00243739" w:rsidRDefault="00243739" w:rsidP="001742C5">
      <w:pPr>
        <w:rPr>
          <w:lang w:val="en-US"/>
        </w:rPr>
      </w:pPr>
      <w:r w:rsidRPr="00243739">
        <w:rPr>
          <w:lang w:val="en-US"/>
        </w:rPr>
        <w:lastRenderedPageBreak/>
        <w:t>The above wording can further be</w:t>
      </w:r>
      <w:r w:rsidR="004952CF">
        <w:rPr>
          <w:lang w:val="en-US"/>
        </w:rPr>
        <w:t xml:space="preserve"> refined and</w:t>
      </w:r>
      <w:r w:rsidRPr="00243739">
        <w:rPr>
          <w:lang w:val="en-US"/>
        </w:rPr>
        <w:t xml:space="preserve"> discussed.</w:t>
      </w:r>
    </w:p>
    <w:p w14:paraId="29E6B978" w14:textId="59228ADE" w:rsidR="005F6A36" w:rsidRDefault="005F6A36" w:rsidP="005F6A36">
      <w:pPr>
        <w:pStyle w:val="Heading1"/>
        <w:rPr>
          <w:rFonts w:eastAsia="Malgun Gothic"/>
        </w:rPr>
      </w:pPr>
      <w:r>
        <w:rPr>
          <w:rFonts w:eastAsia="Malgun Gothic"/>
        </w:rPr>
        <w:t>Conclusion</w:t>
      </w:r>
    </w:p>
    <w:p w14:paraId="2AD82F85" w14:textId="6C0C9493" w:rsidR="005F6A36" w:rsidRDefault="005F6A36" w:rsidP="005F6A36">
      <w:r>
        <w:rPr>
          <w:rFonts w:hint="eastAsia"/>
        </w:rPr>
        <w:t>In</w:t>
      </w:r>
      <w:r>
        <w:t xml:space="preserve"> this contribution, we have following </w:t>
      </w:r>
      <w:r w:rsidR="00DE5F09">
        <w:t xml:space="preserve">observations and </w:t>
      </w:r>
      <w:r>
        <w:t>proposals:</w:t>
      </w:r>
    </w:p>
    <w:p w14:paraId="62A53832" w14:textId="77777777" w:rsidR="00243739" w:rsidRDefault="00243739" w:rsidP="00243739">
      <w:r w:rsidRPr="00AA5C03">
        <w:rPr>
          <w:b/>
        </w:rPr>
        <w:t>Observation:</w:t>
      </w:r>
      <w:r>
        <w:t xml:space="preserve"> UE capabilities with </w:t>
      </w:r>
      <w:proofErr w:type="spellStart"/>
      <w:r>
        <w:t>xDD</w:t>
      </w:r>
      <w:proofErr w:type="spellEnd"/>
      <w:r>
        <w:t xml:space="preserve"> differentiation are still being implemented into the ASN.1 in Rel-18 instead of using per band signalling with consistency check.</w:t>
      </w:r>
    </w:p>
    <w:p w14:paraId="7769D41E" w14:textId="77777777" w:rsidR="00243739" w:rsidRDefault="00243739" w:rsidP="00243739">
      <w:r w:rsidRPr="00AA5C03">
        <w:rPr>
          <w:b/>
        </w:rPr>
        <w:t xml:space="preserve">Proposal#1: </w:t>
      </w:r>
      <w:r>
        <w:t xml:space="preserve">To avoid further implementing UE capabilities with </w:t>
      </w:r>
      <w:proofErr w:type="spellStart"/>
      <w:r>
        <w:t>xDD</w:t>
      </w:r>
      <w:proofErr w:type="spellEnd"/>
      <w:r>
        <w:t>/</w:t>
      </w:r>
      <w:proofErr w:type="spellStart"/>
      <w:r>
        <w:t>FRx</w:t>
      </w:r>
      <w:proofErr w:type="spellEnd"/>
      <w:r>
        <w:t xml:space="preserve"> differentiation</w:t>
      </w:r>
      <w:r w:rsidRPr="00AA5C03">
        <w:t xml:space="preserve"> </w:t>
      </w:r>
      <w:r>
        <w:t>into the ASN.1 going forward, it is proposed to document the following RAN2 agreement:</w:t>
      </w:r>
    </w:p>
    <w:p w14:paraId="31FB69B4" w14:textId="77777777" w:rsidR="00243739" w:rsidRDefault="00243739" w:rsidP="00243739">
      <w:pPr>
        <w:pStyle w:val="Agreement"/>
        <w:numPr>
          <w:ilvl w:val="0"/>
          <w:numId w:val="47"/>
        </w:numPr>
        <w:autoSpaceDN w:val="0"/>
        <w:ind w:left="2339"/>
        <w:rPr>
          <w:lang w:val="sv-SE"/>
        </w:rPr>
      </w:pPr>
      <w:r>
        <w:rPr>
          <w:lang w:val="sv-SE"/>
        </w:rPr>
        <w:t>From Rel-17 onwards, at least for new capabilities, if a UE capability requires at least FRx or at least xDD differentiation, it is defined with both FRx and xDD differentiation in per band signaling, i.e. no new UE capabilities will be defined in the FRX and XDD capability signaling branches.</w:t>
      </w:r>
    </w:p>
    <w:p w14:paraId="39ACB294" w14:textId="77777777" w:rsidR="00243739" w:rsidRPr="00243739" w:rsidRDefault="00243739" w:rsidP="005F6A36">
      <w:pPr>
        <w:rPr>
          <w:lang w:val="sv-SE"/>
        </w:rPr>
      </w:pPr>
    </w:p>
    <w:p w14:paraId="7E7AF623" w14:textId="17BCF879" w:rsidR="00243739" w:rsidRPr="00243739" w:rsidRDefault="00243739" w:rsidP="00243739">
      <w:r w:rsidRPr="00594DA4">
        <w:rPr>
          <w:rFonts w:hint="eastAsia"/>
          <w:b/>
        </w:rPr>
        <w:t>P</w:t>
      </w:r>
      <w:r w:rsidRPr="00594DA4">
        <w:rPr>
          <w:b/>
        </w:rPr>
        <w:t>roposal</w:t>
      </w:r>
      <w:r>
        <w:rPr>
          <w:b/>
        </w:rPr>
        <w:t>#2</w:t>
      </w:r>
      <w:r w:rsidRPr="00594DA4">
        <w:rPr>
          <w:b/>
        </w:rPr>
        <w:t xml:space="preserve">: </w:t>
      </w:r>
      <w:r w:rsidR="007C7229">
        <w:t xml:space="preserve">If Proposal#1 is agreed, </w:t>
      </w:r>
      <w:r w:rsidRPr="00243739">
        <w:t>RAN2 to add the following guideline text based on the RAN2 agreement</w:t>
      </w:r>
      <w:r w:rsidR="00392DF9" w:rsidRPr="00392DF9">
        <w:t xml:space="preserve"> </w:t>
      </w:r>
      <w:r w:rsidR="00AA19A2">
        <w:t>in</w:t>
      </w:r>
      <w:r w:rsidR="00AA19A2" w:rsidRPr="00392DF9">
        <w:t xml:space="preserve"> </w:t>
      </w:r>
      <w:r w:rsidR="00AA19A2">
        <w:t xml:space="preserve">RAN2#116bis-e to an informative annex (e.g. in A.1 and A.2) or as a note in Clause 4.2.1 after NOTE 2 in the paragraph on </w:t>
      </w:r>
      <w:proofErr w:type="spellStart"/>
      <w:r w:rsidR="00AA19A2">
        <w:t>xDD</w:t>
      </w:r>
      <w:proofErr w:type="spellEnd"/>
      <w:r w:rsidR="00AA19A2">
        <w:t>/</w:t>
      </w:r>
      <w:proofErr w:type="spellStart"/>
      <w:r w:rsidR="00AA19A2">
        <w:t>FRx</w:t>
      </w:r>
      <w:proofErr w:type="spellEnd"/>
      <w:r w:rsidR="00AA19A2">
        <w:t xml:space="preserve"> differentiation in TS38.306</w:t>
      </w:r>
      <w:r w:rsidRPr="00243739">
        <w:t>:</w:t>
      </w:r>
    </w:p>
    <w:p w14:paraId="4E41AA67" w14:textId="77777777" w:rsidR="00243739" w:rsidRPr="00243739" w:rsidRDefault="00243739" w:rsidP="00243739">
      <w:pPr>
        <w:ind w:left="432"/>
        <w:rPr>
          <w:rFonts w:eastAsia="DengXian"/>
          <w:i/>
          <w:lang w:val="en-US"/>
        </w:rPr>
      </w:pPr>
      <w:r w:rsidRPr="00243739">
        <w:rPr>
          <w:i/>
          <w:lang w:val="sv-SE"/>
        </w:rPr>
        <w:t>From Rel-17 and onwards, at least for new capabilities, if a UE capability in a RAN1/RAN2/RAN4 feature list requires at least FRx or at least xDD differentiation, it is defined with both FRx and xDD differentiation in per band signaling (under BandNR in RF-Parameters) in the ASN.1 in TS38.331, i.e. no new UE capabilities will be defined in the FRX and XDD capability signaling branches. In TS38.306, such UE capabilties should be added to BandNR parameters in clause 4.2.7.2 with the following consistency check ‘</w:t>
      </w:r>
      <w:r w:rsidRPr="00243739">
        <w:rPr>
          <w:rFonts w:hint="eastAsia"/>
          <w:i/>
        </w:rPr>
        <w:t>UE shall set the capability value consistently for all FDD-FR1 bands, all TDD-FR1 bands, all TDD-FR2-1 bands and all TDD-FR2-2 bands respectively.</w:t>
      </w:r>
      <w:r w:rsidRPr="00243739">
        <w:rPr>
          <w:i/>
        </w:rPr>
        <w:t xml:space="preserve">’ to indicate that it is per UE signalling with </w:t>
      </w:r>
      <w:proofErr w:type="spellStart"/>
      <w:r w:rsidRPr="00243739">
        <w:rPr>
          <w:i/>
        </w:rPr>
        <w:t>xDD</w:t>
      </w:r>
      <w:proofErr w:type="spellEnd"/>
      <w:r w:rsidRPr="00243739">
        <w:rPr>
          <w:i/>
        </w:rPr>
        <w:t>/</w:t>
      </w:r>
      <w:proofErr w:type="spellStart"/>
      <w:r w:rsidRPr="00243739">
        <w:rPr>
          <w:i/>
        </w:rPr>
        <w:t>FRx</w:t>
      </w:r>
      <w:proofErr w:type="spellEnd"/>
      <w:r w:rsidRPr="00243739">
        <w:rPr>
          <w:i/>
        </w:rPr>
        <w:t xml:space="preserve"> differentiation.</w:t>
      </w:r>
    </w:p>
    <w:p w14:paraId="48331DD7" w14:textId="3C887F78" w:rsidR="00243739" w:rsidRPr="00243739" w:rsidRDefault="00243739" w:rsidP="00243739">
      <w:pPr>
        <w:rPr>
          <w:lang w:val="en-US"/>
        </w:rPr>
      </w:pPr>
      <w:r w:rsidRPr="00243739">
        <w:rPr>
          <w:lang w:val="en-US"/>
        </w:rPr>
        <w:t xml:space="preserve">The above wording can further be </w:t>
      </w:r>
      <w:r w:rsidR="004952CF">
        <w:rPr>
          <w:lang w:val="en-US"/>
        </w:rPr>
        <w:t xml:space="preserve">refined and </w:t>
      </w:r>
      <w:r w:rsidRPr="00243739">
        <w:rPr>
          <w:lang w:val="en-US"/>
        </w:rPr>
        <w:t>discussed.</w:t>
      </w:r>
    </w:p>
    <w:p w14:paraId="2C0E0051" w14:textId="7D6B4BC2" w:rsidR="001B77F5" w:rsidRPr="00243739" w:rsidRDefault="001B77F5" w:rsidP="005F6A36">
      <w:pPr>
        <w:rPr>
          <w:b/>
          <w:lang w:val="en-US"/>
        </w:rPr>
      </w:pPr>
    </w:p>
    <w:p w14:paraId="79ACB3C9" w14:textId="77777777" w:rsidR="00B11EE1" w:rsidRDefault="00B11EE1" w:rsidP="00B11EE1">
      <w:pPr>
        <w:pStyle w:val="Heading1"/>
        <w:rPr>
          <w:rFonts w:eastAsia="Malgun Gothic"/>
        </w:rPr>
      </w:pPr>
      <w:r>
        <w:rPr>
          <w:rFonts w:eastAsia="Malgun Gothic"/>
        </w:rPr>
        <w:t>References</w:t>
      </w:r>
    </w:p>
    <w:p w14:paraId="3F1B957F" w14:textId="1AF2143E" w:rsidR="00DE5F09" w:rsidRDefault="00243739" w:rsidP="00DE5F09">
      <w:pPr>
        <w:numPr>
          <w:ilvl w:val="0"/>
          <w:numId w:val="43"/>
        </w:numPr>
        <w:overflowPunct/>
        <w:autoSpaceDE/>
        <w:autoSpaceDN/>
        <w:adjustRightInd/>
        <w:spacing w:after="0"/>
        <w:jc w:val="left"/>
      </w:pPr>
      <w:r>
        <w:t>R2-240</w:t>
      </w:r>
      <w:r w:rsidR="00400DFE">
        <w:t>7809</w:t>
      </w:r>
      <w:r w:rsidR="005D6459">
        <w:t>,</w:t>
      </w:r>
      <w:r w:rsidR="00DE5F09" w:rsidRPr="00D408B8">
        <w:t xml:space="preserve"> </w:t>
      </w:r>
      <w:r w:rsidRPr="00243739">
        <w:t>Correction on the capabilities on PTM retransmission</w:t>
      </w:r>
      <w:r>
        <w:t xml:space="preserve"> (38.331)</w:t>
      </w:r>
    </w:p>
    <w:p w14:paraId="04B1EA8A" w14:textId="521AA3B9" w:rsidR="00E65B57" w:rsidRDefault="00243739" w:rsidP="00E65B57">
      <w:pPr>
        <w:numPr>
          <w:ilvl w:val="0"/>
          <w:numId w:val="43"/>
        </w:numPr>
        <w:overflowPunct/>
        <w:autoSpaceDE/>
        <w:autoSpaceDN/>
        <w:adjustRightInd/>
        <w:spacing w:after="0"/>
        <w:jc w:val="left"/>
      </w:pPr>
      <w:r>
        <w:t>R2-240</w:t>
      </w:r>
      <w:r w:rsidR="00400DFE">
        <w:t>7810</w:t>
      </w:r>
      <w:r>
        <w:t>,</w:t>
      </w:r>
      <w:r w:rsidRPr="00243739">
        <w:t xml:space="preserve"> Correction on the capabilities on PTM retransmission</w:t>
      </w:r>
      <w:r>
        <w:t xml:space="preserve"> (38.306)</w:t>
      </w:r>
    </w:p>
    <w:p w14:paraId="7965E5DB" w14:textId="0A31773E" w:rsidR="00243739" w:rsidRPr="00F767B1" w:rsidRDefault="00243739" w:rsidP="00E65B57">
      <w:pPr>
        <w:numPr>
          <w:ilvl w:val="0"/>
          <w:numId w:val="43"/>
        </w:numPr>
        <w:overflowPunct/>
        <w:autoSpaceDE/>
        <w:autoSpaceDN/>
        <w:adjustRightInd/>
        <w:spacing w:after="0"/>
        <w:jc w:val="left"/>
      </w:pPr>
      <w:r>
        <w:t>R2-240</w:t>
      </w:r>
      <w:r w:rsidR="001721CB">
        <w:t>7653</w:t>
      </w:r>
      <w:r>
        <w:t xml:space="preserve">, </w:t>
      </w:r>
      <w:r w:rsidRPr="00243739">
        <w:t xml:space="preserve">Corrections to UE capabilities related to Rel-17 URLLC and </w:t>
      </w:r>
      <w:proofErr w:type="spellStart"/>
      <w:r w:rsidRPr="00243739">
        <w:t>RedCap</w:t>
      </w:r>
      <w:proofErr w:type="spellEnd"/>
    </w:p>
    <w:p w14:paraId="022E93FF" w14:textId="58F4FA15" w:rsidR="004F58E9" w:rsidRPr="00DE5F09" w:rsidRDefault="004F58E9" w:rsidP="00DE5F09"/>
    <w:sectPr w:rsidR="004F58E9" w:rsidRPr="00DE5F09" w:rsidSect="00514335">
      <w:pgSz w:w="11906" w:h="16838"/>
      <w:pgMar w:top="1440" w:right="1133" w:bottom="1440"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A99593" w14:textId="77777777" w:rsidR="00482567" w:rsidRDefault="00482567" w:rsidP="004F428F">
      <w:r>
        <w:separator/>
      </w:r>
    </w:p>
  </w:endnote>
  <w:endnote w:type="continuationSeparator" w:id="0">
    <w:p w14:paraId="44A4E6CE" w14:textId="77777777" w:rsidR="00482567" w:rsidRDefault="00482567" w:rsidP="004F42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1D2751" w14:textId="77777777" w:rsidR="00482567" w:rsidRDefault="00482567" w:rsidP="004F428F">
      <w:r>
        <w:separator/>
      </w:r>
    </w:p>
  </w:footnote>
  <w:footnote w:type="continuationSeparator" w:id="0">
    <w:p w14:paraId="7A1DA749" w14:textId="77777777" w:rsidR="00482567" w:rsidRDefault="00482567" w:rsidP="004F42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6" type="#_x0000_t75" style="width:11.25pt;height:11.25pt" o:bullet="t">
        <v:imagedata r:id="rId1" o:title="mso7949"/>
      </v:shape>
    </w:pict>
  </w:numPicBullet>
  <w:numPicBullet w:numPicBulletId="1">
    <w:pict>
      <v:shape id="_x0000_i1097" type="#_x0000_t75" style="width:11.25pt;height:11.25pt" o:bullet="t">
        <v:imagedata r:id="rId2" o:title="msoF590"/>
      </v:shape>
    </w:pict>
  </w:numPicBullet>
  <w:abstractNum w:abstractNumId="0" w15:restartNumberingAfterBreak="0">
    <w:nsid w:val="006141A8"/>
    <w:multiLevelType w:val="hybridMultilevel"/>
    <w:tmpl w:val="89D2C238"/>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1B52194"/>
    <w:multiLevelType w:val="hybridMultilevel"/>
    <w:tmpl w:val="12C45B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552047"/>
    <w:multiLevelType w:val="multilevel"/>
    <w:tmpl w:val="E350F30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lang w:val="en-US"/>
      </w:rPr>
    </w:lvl>
    <w:lvl w:ilvl="3">
      <w:start w:val="1"/>
      <w:numFmt w:val="decimal"/>
      <w:pStyle w:val="Heading4"/>
      <w:lvlText w:val="%1.%2.%3.%4"/>
      <w:lvlJc w:val="left"/>
      <w:pPr>
        <w:tabs>
          <w:tab w:val="num" w:pos="864"/>
        </w:tabs>
        <w:ind w:left="864" w:hanging="864"/>
      </w:pPr>
      <w:rPr>
        <w:rFonts w:hint="default"/>
        <w:lang w:val="en-US"/>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82402A1"/>
    <w:multiLevelType w:val="hybridMultilevel"/>
    <w:tmpl w:val="461C0E8C"/>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0DE83EA3"/>
    <w:multiLevelType w:val="hybridMultilevel"/>
    <w:tmpl w:val="F3D8402C"/>
    <w:lvl w:ilvl="0" w:tplc="08090001">
      <w:start w:val="1"/>
      <w:numFmt w:val="bullet"/>
      <w:lvlText w:val=""/>
      <w:lvlJc w:val="left"/>
      <w:pPr>
        <w:ind w:left="-2196" w:hanging="360"/>
      </w:pPr>
      <w:rPr>
        <w:rFonts w:ascii="Symbol" w:hAnsi="Symbol" w:hint="default"/>
      </w:rPr>
    </w:lvl>
    <w:lvl w:ilvl="1" w:tplc="08090003">
      <w:start w:val="1"/>
      <w:numFmt w:val="bullet"/>
      <w:lvlText w:val="o"/>
      <w:lvlJc w:val="left"/>
      <w:pPr>
        <w:ind w:left="-1476" w:hanging="360"/>
      </w:pPr>
      <w:rPr>
        <w:rFonts w:ascii="Courier New" w:hAnsi="Courier New" w:cs="Courier New" w:hint="default"/>
      </w:rPr>
    </w:lvl>
    <w:lvl w:ilvl="2" w:tplc="08090005">
      <w:start w:val="1"/>
      <w:numFmt w:val="bullet"/>
      <w:lvlText w:val=""/>
      <w:lvlJc w:val="left"/>
      <w:pPr>
        <w:ind w:left="-756" w:hanging="360"/>
      </w:pPr>
      <w:rPr>
        <w:rFonts w:ascii="Wingdings" w:hAnsi="Wingdings" w:hint="default"/>
      </w:rPr>
    </w:lvl>
    <w:lvl w:ilvl="3" w:tplc="08090001">
      <w:start w:val="1"/>
      <w:numFmt w:val="bullet"/>
      <w:lvlText w:val=""/>
      <w:lvlJc w:val="left"/>
      <w:pPr>
        <w:ind w:left="-36" w:hanging="360"/>
      </w:pPr>
      <w:rPr>
        <w:rFonts w:ascii="Symbol" w:hAnsi="Symbol" w:hint="default"/>
      </w:rPr>
    </w:lvl>
    <w:lvl w:ilvl="4" w:tplc="08090003">
      <w:start w:val="1"/>
      <w:numFmt w:val="bullet"/>
      <w:lvlText w:val="o"/>
      <w:lvlJc w:val="left"/>
      <w:pPr>
        <w:ind w:left="684" w:hanging="360"/>
      </w:pPr>
      <w:rPr>
        <w:rFonts w:ascii="Courier New" w:hAnsi="Courier New" w:cs="Courier New" w:hint="default"/>
      </w:rPr>
    </w:lvl>
    <w:lvl w:ilvl="5" w:tplc="08090005">
      <w:start w:val="1"/>
      <w:numFmt w:val="bullet"/>
      <w:lvlText w:val=""/>
      <w:lvlJc w:val="left"/>
      <w:pPr>
        <w:ind w:left="1404" w:hanging="360"/>
      </w:pPr>
      <w:rPr>
        <w:rFonts w:ascii="Wingdings" w:hAnsi="Wingdings" w:hint="default"/>
      </w:rPr>
    </w:lvl>
    <w:lvl w:ilvl="6" w:tplc="08090001">
      <w:start w:val="1"/>
      <w:numFmt w:val="bullet"/>
      <w:lvlText w:val=""/>
      <w:lvlJc w:val="left"/>
      <w:pPr>
        <w:ind w:left="2124" w:hanging="360"/>
      </w:pPr>
      <w:rPr>
        <w:rFonts w:ascii="Symbol" w:hAnsi="Symbol" w:hint="default"/>
      </w:rPr>
    </w:lvl>
    <w:lvl w:ilvl="7" w:tplc="08090003">
      <w:start w:val="1"/>
      <w:numFmt w:val="bullet"/>
      <w:lvlText w:val="o"/>
      <w:lvlJc w:val="left"/>
      <w:pPr>
        <w:ind w:left="2844" w:hanging="360"/>
      </w:pPr>
      <w:rPr>
        <w:rFonts w:ascii="Courier New" w:hAnsi="Courier New" w:cs="Courier New" w:hint="default"/>
      </w:rPr>
    </w:lvl>
    <w:lvl w:ilvl="8" w:tplc="08090005">
      <w:start w:val="1"/>
      <w:numFmt w:val="bullet"/>
      <w:lvlText w:val=""/>
      <w:lvlJc w:val="left"/>
      <w:pPr>
        <w:ind w:left="3564" w:hanging="360"/>
      </w:pPr>
      <w:rPr>
        <w:rFonts w:ascii="Wingdings" w:hAnsi="Wingdings" w:hint="default"/>
      </w:rPr>
    </w:lvl>
  </w:abstractNum>
  <w:abstractNum w:abstractNumId="5" w15:restartNumberingAfterBreak="0">
    <w:nsid w:val="14BB7C8D"/>
    <w:multiLevelType w:val="hybridMultilevel"/>
    <w:tmpl w:val="E76A883E"/>
    <w:lvl w:ilvl="0" w:tplc="FFFFFFFF">
      <w:start w:val="1"/>
      <w:numFmt w:val="bullet"/>
      <w:lvlText w:val=""/>
      <w:lvlJc w:val="left"/>
      <w:pPr>
        <w:ind w:left="987" w:hanging="420"/>
      </w:pPr>
      <w:rPr>
        <w:rFonts w:ascii="Symbol" w:hAnsi="Symbol"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6" w15:restartNumberingAfterBreak="0">
    <w:nsid w:val="16060817"/>
    <w:multiLevelType w:val="hybridMultilevel"/>
    <w:tmpl w:val="109686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AFF4C55"/>
    <w:multiLevelType w:val="hybridMultilevel"/>
    <w:tmpl w:val="3C3AE9D0"/>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1B2502DB"/>
    <w:multiLevelType w:val="hybridMultilevel"/>
    <w:tmpl w:val="707CE9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266A59"/>
    <w:multiLevelType w:val="hybridMultilevel"/>
    <w:tmpl w:val="5978C640"/>
    <w:lvl w:ilvl="0" w:tplc="6F1D6A21">
      <w:start w:val="1"/>
      <w:numFmt w:val="decimal"/>
      <w:lvlText w:val="[%1]"/>
      <w:lvlJc w:val="left"/>
      <w:pPr>
        <w:ind w:left="420" w:hanging="420"/>
      </w:pPr>
      <w:rPr>
        <w:rFonts w:ascii="Times New Roman" w:hAnsi="Times New Roman" w:hint="default"/>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21424BE"/>
    <w:multiLevelType w:val="hybridMultilevel"/>
    <w:tmpl w:val="79263ED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45D41D7"/>
    <w:multiLevelType w:val="hybridMultilevel"/>
    <w:tmpl w:val="0FDA5FC2"/>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29945841"/>
    <w:multiLevelType w:val="hybridMultilevel"/>
    <w:tmpl w:val="08808C2E"/>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2B4A7B97"/>
    <w:multiLevelType w:val="hybridMultilevel"/>
    <w:tmpl w:val="3E4C511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BE77798"/>
    <w:multiLevelType w:val="hybridMultilevel"/>
    <w:tmpl w:val="90D025C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304F10D1"/>
    <w:multiLevelType w:val="hybridMultilevel"/>
    <w:tmpl w:val="A75013DA"/>
    <w:lvl w:ilvl="0" w:tplc="1A605C30">
      <w:start w:val="1"/>
      <w:numFmt w:val="decimal"/>
      <w:pStyle w:val="Proposal"/>
      <w:lvlText w:val="Observation %1"/>
      <w:lvlJc w:val="left"/>
      <w:pPr>
        <w:tabs>
          <w:tab w:val="num" w:pos="1304"/>
        </w:tabs>
        <w:ind w:left="1304" w:hanging="1304"/>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6" w15:restartNumberingAfterBreak="0">
    <w:nsid w:val="31E27075"/>
    <w:multiLevelType w:val="hybridMultilevel"/>
    <w:tmpl w:val="F306CCD2"/>
    <w:lvl w:ilvl="0" w:tplc="08090001">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321E6BD4"/>
    <w:multiLevelType w:val="hybridMultilevel"/>
    <w:tmpl w:val="C4B29A46"/>
    <w:lvl w:ilvl="0" w:tplc="FFFFFFFF">
      <w:start w:val="1"/>
      <w:numFmt w:val="bullet"/>
      <w:lvlText w:val=""/>
      <w:lvlJc w:val="left"/>
      <w:pPr>
        <w:ind w:left="420" w:hanging="420"/>
      </w:pPr>
      <w:rPr>
        <w:rFonts w:ascii="Symbol" w:hAnsi="Symbol" w:hint="default"/>
      </w:rPr>
    </w:lvl>
    <w:lvl w:ilvl="1" w:tplc="04090011">
      <w:start w:val="1"/>
      <w:numFmt w:val="decimal"/>
      <w:lvlText w:val="%2)"/>
      <w:lvlJc w:val="left"/>
      <w:pPr>
        <w:ind w:left="840" w:hanging="420"/>
      </w:p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345F5C5A"/>
    <w:multiLevelType w:val="hybridMultilevel"/>
    <w:tmpl w:val="D3F274B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AA1633A"/>
    <w:multiLevelType w:val="multilevel"/>
    <w:tmpl w:val="3AA163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CC50154"/>
    <w:multiLevelType w:val="hybridMultilevel"/>
    <w:tmpl w:val="4718B902"/>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2655181"/>
    <w:multiLevelType w:val="hybridMultilevel"/>
    <w:tmpl w:val="5554C910"/>
    <w:lvl w:ilvl="0" w:tplc="7F9ACEC0">
      <w:start w:val="1"/>
      <w:numFmt w:val="decimal"/>
      <w:lvlText w:val="Step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28654D7"/>
    <w:multiLevelType w:val="hybridMultilevel"/>
    <w:tmpl w:val="ACC239EE"/>
    <w:lvl w:ilvl="0" w:tplc="0C103FD0">
      <w:start w:val="1"/>
      <w:numFmt w:val="decimal"/>
      <w:lvlText w:val="Proposal %1:"/>
      <w:lvlJc w:val="left"/>
      <w:pPr>
        <w:tabs>
          <w:tab w:val="num" w:pos="1304"/>
        </w:tabs>
        <w:ind w:left="1304" w:hanging="1304"/>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4" w15:restartNumberingAfterBreak="0">
    <w:nsid w:val="467E19CC"/>
    <w:multiLevelType w:val="hybridMultilevel"/>
    <w:tmpl w:val="C362078A"/>
    <w:lvl w:ilvl="0" w:tplc="5FFE1272">
      <w:start w:val="6"/>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94C3F53"/>
    <w:multiLevelType w:val="hybridMultilevel"/>
    <w:tmpl w:val="549A0D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AAB39B0"/>
    <w:multiLevelType w:val="hybridMultilevel"/>
    <w:tmpl w:val="BEDA3ABE"/>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4B2C2D10"/>
    <w:multiLevelType w:val="hybridMultilevel"/>
    <w:tmpl w:val="FC224358"/>
    <w:lvl w:ilvl="0" w:tplc="B1162460">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FB524DC"/>
    <w:multiLevelType w:val="hybridMultilevel"/>
    <w:tmpl w:val="7F2E6B64"/>
    <w:lvl w:ilvl="0" w:tplc="0C103FD0">
      <w:start w:val="1"/>
      <w:numFmt w:val="decimal"/>
      <w:lvlText w:val="Proposal %1:"/>
      <w:lvlJc w:val="left"/>
      <w:pPr>
        <w:tabs>
          <w:tab w:val="num" w:pos="1304"/>
        </w:tabs>
        <w:ind w:left="1304" w:hanging="1304"/>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9"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30" w15:restartNumberingAfterBreak="0">
    <w:nsid w:val="51E05196"/>
    <w:multiLevelType w:val="hybridMultilevel"/>
    <w:tmpl w:val="F7A06782"/>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20018ED"/>
    <w:multiLevelType w:val="hybridMultilevel"/>
    <w:tmpl w:val="C6B254CE"/>
    <w:lvl w:ilvl="0" w:tplc="04090001">
      <w:start w:val="1"/>
      <w:numFmt w:val="bullet"/>
      <w:lvlText w:val=""/>
      <w:lvlJc w:val="left"/>
      <w:pPr>
        <w:ind w:left="1260" w:hanging="420"/>
      </w:pPr>
      <w:rPr>
        <w:rFonts w:ascii="Symbol" w:hAnsi="Symbol" w:hint="default"/>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32" w15:restartNumberingAfterBreak="0">
    <w:nsid w:val="558F2983"/>
    <w:multiLevelType w:val="hybridMultilevel"/>
    <w:tmpl w:val="9C2CC920"/>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33" w15:restartNumberingAfterBreak="0">
    <w:nsid w:val="623263B5"/>
    <w:multiLevelType w:val="multilevel"/>
    <w:tmpl w:val="623263B5"/>
    <w:lvl w:ilvl="0">
      <w:start w:val="1"/>
      <w:numFmt w:val="bullet"/>
      <w:lvlText w:val=""/>
      <w:lvlJc w:val="left"/>
      <w:pPr>
        <w:ind w:left="720" w:hanging="360"/>
      </w:pPr>
      <w:rPr>
        <w:rFonts w:ascii="Symbol" w:hAnsi="Symbol" w:hint="default"/>
      </w:rPr>
    </w:lvl>
    <w:lvl w:ilvl="1">
      <w:start w:val="1"/>
      <w:numFmt w:val="bullet"/>
      <w:lvlText w:val="o"/>
      <w:lvlJc w:val="left"/>
      <w:pPr>
        <w:ind w:left="1353"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2802428"/>
    <w:multiLevelType w:val="hybridMultilevel"/>
    <w:tmpl w:val="97B208C2"/>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5" w15:restartNumberingAfterBreak="0">
    <w:nsid w:val="64FF531C"/>
    <w:multiLevelType w:val="hybridMultilevel"/>
    <w:tmpl w:val="1EF057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7EB713A"/>
    <w:multiLevelType w:val="hybridMultilevel"/>
    <w:tmpl w:val="9522D9D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7" w15:restartNumberingAfterBreak="0">
    <w:nsid w:val="682B11DE"/>
    <w:multiLevelType w:val="hybridMultilevel"/>
    <w:tmpl w:val="842037B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A0E5DAF"/>
    <w:multiLevelType w:val="hybridMultilevel"/>
    <w:tmpl w:val="90024454"/>
    <w:lvl w:ilvl="0" w:tplc="04090007">
      <w:start w:val="1"/>
      <w:numFmt w:val="bullet"/>
      <w:lvlText w:val=""/>
      <w:lvlPicBulletId w:val="1"/>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CCE7A35"/>
    <w:multiLevelType w:val="hybridMultilevel"/>
    <w:tmpl w:val="126AABB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0" w15:restartNumberingAfterBreak="0">
    <w:nsid w:val="6E2B24D6"/>
    <w:multiLevelType w:val="hybridMultilevel"/>
    <w:tmpl w:val="2EDAD92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1"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534101A"/>
    <w:multiLevelType w:val="hybridMultilevel"/>
    <w:tmpl w:val="24F665FC"/>
    <w:lvl w:ilvl="0" w:tplc="D60AE4AA">
      <w:start w:val="1"/>
      <w:numFmt w:val="decimal"/>
      <w:lvlText w:val="[%1]"/>
      <w:lvlJc w:val="left"/>
      <w:pPr>
        <w:ind w:left="360" w:hanging="360"/>
      </w:pPr>
      <w:rPr>
        <w:rFonts w:ascii="Arial" w:hAnsi="Arial" w:cs="Arial" w:hint="default"/>
        <w:b w:val="0"/>
        <w:sz w:val="20"/>
        <w:szCs w:val="22"/>
        <w:lang w:val="en-GB"/>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B8713B"/>
    <w:multiLevelType w:val="multilevel"/>
    <w:tmpl w:val="7CB8713B"/>
    <w:lvl w:ilvl="0">
      <w:start w:val="1"/>
      <w:numFmt w:val="decimal"/>
      <w:lvlText w:val="[%1]"/>
      <w:lvlJc w:val="left"/>
      <w:pPr>
        <w:ind w:left="420" w:hanging="420"/>
      </w:pPr>
      <w:rPr>
        <w:rFonts w:hint="default"/>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2"/>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9"/>
    <w:lvlOverride w:ilvl="0">
      <w:startOverride w:val="1"/>
    </w:lvlOverride>
  </w:num>
  <w:num w:numId="4">
    <w:abstractNumId w:val="4"/>
  </w:num>
  <w:num w:numId="5">
    <w:abstractNumId w:val="34"/>
  </w:num>
  <w:num w:numId="6">
    <w:abstractNumId w:val="11"/>
  </w:num>
  <w:num w:numId="7">
    <w:abstractNumId w:val="12"/>
  </w:num>
  <w:num w:numId="8">
    <w:abstractNumId w:val="5"/>
  </w:num>
  <w:num w:numId="9">
    <w:abstractNumId w:val="17"/>
    <w:lvlOverride w:ilvl="0"/>
    <w:lvlOverride w:ilvl="1">
      <w:startOverride w:val="1"/>
    </w:lvlOverride>
    <w:lvlOverride w:ilvl="2"/>
    <w:lvlOverride w:ilvl="3"/>
    <w:lvlOverride w:ilvl="4"/>
    <w:lvlOverride w:ilvl="5"/>
    <w:lvlOverride w:ilvl="6"/>
    <w:lvlOverride w:ilvl="7"/>
    <w:lvlOverride w:ilvl="8"/>
  </w:num>
  <w:num w:numId="10">
    <w:abstractNumId w:val="31"/>
  </w:num>
  <w:num w:numId="11">
    <w:abstractNumId w:val="32"/>
  </w:num>
  <w:num w:numId="1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3"/>
  </w:num>
  <w:num w:numId="14">
    <w:abstractNumId w:val="20"/>
  </w:num>
  <w:num w:numId="15">
    <w:abstractNumId w:val="7"/>
  </w:num>
  <w:num w:numId="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num>
  <w:num w:numId="20">
    <w:abstractNumId w:val="18"/>
  </w:num>
  <w:num w:numId="21">
    <w:abstractNumId w:val="36"/>
  </w:num>
  <w:num w:numId="22">
    <w:abstractNumId w:val="42"/>
  </w:num>
  <w:num w:numId="23">
    <w:abstractNumId w:val="17"/>
  </w:num>
  <w:num w:numId="24">
    <w:abstractNumId w:val="0"/>
  </w:num>
  <w:num w:numId="25">
    <w:abstractNumId w:val="22"/>
  </w:num>
  <w:num w:numId="26">
    <w:abstractNumId w:val="8"/>
  </w:num>
  <w:num w:numId="27">
    <w:abstractNumId w:val="41"/>
  </w:num>
  <w:num w:numId="28">
    <w:abstractNumId w:val="40"/>
  </w:num>
  <w:num w:numId="29">
    <w:abstractNumId w:val="14"/>
  </w:num>
  <w:num w:numId="30">
    <w:abstractNumId w:val="3"/>
  </w:num>
  <w:num w:numId="31">
    <w:abstractNumId w:val="39"/>
  </w:num>
  <w:num w:numId="32">
    <w:abstractNumId w:val="37"/>
  </w:num>
  <w:num w:numId="33">
    <w:abstractNumId w:val="24"/>
  </w:num>
  <w:num w:numId="34">
    <w:abstractNumId w:val="10"/>
  </w:num>
  <w:num w:numId="35">
    <w:abstractNumId w:val="13"/>
  </w:num>
  <w:num w:numId="36">
    <w:abstractNumId w:val="9"/>
  </w:num>
  <w:num w:numId="37">
    <w:abstractNumId w:val="25"/>
  </w:num>
  <w:num w:numId="38">
    <w:abstractNumId w:val="1"/>
  </w:num>
  <w:num w:numId="39">
    <w:abstractNumId w:val="29"/>
  </w:num>
  <w:num w:numId="40">
    <w:abstractNumId w:val="16"/>
  </w:num>
  <w:num w:numId="41">
    <w:abstractNumId w:val="30"/>
  </w:num>
  <w:num w:numId="42">
    <w:abstractNumId w:val="21"/>
  </w:num>
  <w:num w:numId="43">
    <w:abstractNumId w:val="44"/>
  </w:num>
  <w:num w:numId="44">
    <w:abstractNumId w:val="38"/>
  </w:num>
  <w:num w:numId="45">
    <w:abstractNumId w:val="26"/>
  </w:num>
  <w:num w:numId="46">
    <w:abstractNumId w:val="43"/>
  </w:num>
  <w:num w:numId="47">
    <w:abstractNumId w:val="41"/>
  </w:num>
  <w:num w:numId="48">
    <w:abstractNumId w:val="27"/>
  </w:num>
  <w:num w:numId="49">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2CF4"/>
    <w:rsid w:val="0000026B"/>
    <w:rsid w:val="00001195"/>
    <w:rsid w:val="00003531"/>
    <w:rsid w:val="00003982"/>
    <w:rsid w:val="00004D31"/>
    <w:rsid w:val="0000500F"/>
    <w:rsid w:val="000064B0"/>
    <w:rsid w:val="00006CFC"/>
    <w:rsid w:val="00007F8B"/>
    <w:rsid w:val="00012B7D"/>
    <w:rsid w:val="00013F9F"/>
    <w:rsid w:val="000156EA"/>
    <w:rsid w:val="000212D1"/>
    <w:rsid w:val="0002556D"/>
    <w:rsid w:val="00026549"/>
    <w:rsid w:val="00026790"/>
    <w:rsid w:val="000272C0"/>
    <w:rsid w:val="0002783C"/>
    <w:rsid w:val="000321F3"/>
    <w:rsid w:val="000325A9"/>
    <w:rsid w:val="000354DB"/>
    <w:rsid w:val="000363CC"/>
    <w:rsid w:val="00036520"/>
    <w:rsid w:val="000369A7"/>
    <w:rsid w:val="0004047A"/>
    <w:rsid w:val="00041DB9"/>
    <w:rsid w:val="000449D8"/>
    <w:rsid w:val="00045CC4"/>
    <w:rsid w:val="00046906"/>
    <w:rsid w:val="000470D1"/>
    <w:rsid w:val="00052E72"/>
    <w:rsid w:val="00053048"/>
    <w:rsid w:val="000555E4"/>
    <w:rsid w:val="000556B6"/>
    <w:rsid w:val="0006138F"/>
    <w:rsid w:val="00063CBD"/>
    <w:rsid w:val="000701A7"/>
    <w:rsid w:val="00072099"/>
    <w:rsid w:val="00081B22"/>
    <w:rsid w:val="0008557F"/>
    <w:rsid w:val="00086CF1"/>
    <w:rsid w:val="0009034F"/>
    <w:rsid w:val="00091235"/>
    <w:rsid w:val="000942D7"/>
    <w:rsid w:val="000967F0"/>
    <w:rsid w:val="000A2DF6"/>
    <w:rsid w:val="000A399E"/>
    <w:rsid w:val="000A4435"/>
    <w:rsid w:val="000A4594"/>
    <w:rsid w:val="000B1DB1"/>
    <w:rsid w:val="000C03AA"/>
    <w:rsid w:val="000C32ED"/>
    <w:rsid w:val="000D2989"/>
    <w:rsid w:val="000D4F0A"/>
    <w:rsid w:val="000D52BD"/>
    <w:rsid w:val="000E0BB3"/>
    <w:rsid w:val="000E1C56"/>
    <w:rsid w:val="000E4ACE"/>
    <w:rsid w:val="000E6361"/>
    <w:rsid w:val="000F1159"/>
    <w:rsid w:val="000F13EC"/>
    <w:rsid w:val="000F4999"/>
    <w:rsid w:val="000F6961"/>
    <w:rsid w:val="00100DEA"/>
    <w:rsid w:val="001011F2"/>
    <w:rsid w:val="00102130"/>
    <w:rsid w:val="00104C22"/>
    <w:rsid w:val="00104DA6"/>
    <w:rsid w:val="001057CC"/>
    <w:rsid w:val="00107947"/>
    <w:rsid w:val="00110A47"/>
    <w:rsid w:val="001148F9"/>
    <w:rsid w:val="0011611A"/>
    <w:rsid w:val="0011718D"/>
    <w:rsid w:val="001216EB"/>
    <w:rsid w:val="00123340"/>
    <w:rsid w:val="0012374B"/>
    <w:rsid w:val="00124864"/>
    <w:rsid w:val="00125782"/>
    <w:rsid w:val="00126FB0"/>
    <w:rsid w:val="001327CD"/>
    <w:rsid w:val="00132EFF"/>
    <w:rsid w:val="00133266"/>
    <w:rsid w:val="001347BB"/>
    <w:rsid w:val="00135DC2"/>
    <w:rsid w:val="00136511"/>
    <w:rsid w:val="00136A26"/>
    <w:rsid w:val="001405B1"/>
    <w:rsid w:val="001435A5"/>
    <w:rsid w:val="0014567B"/>
    <w:rsid w:val="00146CE0"/>
    <w:rsid w:val="00150962"/>
    <w:rsid w:val="00156C66"/>
    <w:rsid w:val="0016219F"/>
    <w:rsid w:val="001629E6"/>
    <w:rsid w:val="00163E91"/>
    <w:rsid w:val="00167D75"/>
    <w:rsid w:val="001721CB"/>
    <w:rsid w:val="00172E2C"/>
    <w:rsid w:val="001742C5"/>
    <w:rsid w:val="0017663F"/>
    <w:rsid w:val="00176930"/>
    <w:rsid w:val="00180D3D"/>
    <w:rsid w:val="001826D0"/>
    <w:rsid w:val="00183E54"/>
    <w:rsid w:val="00185A91"/>
    <w:rsid w:val="00187C44"/>
    <w:rsid w:val="00190E6E"/>
    <w:rsid w:val="00193050"/>
    <w:rsid w:val="0019402D"/>
    <w:rsid w:val="001951B9"/>
    <w:rsid w:val="0019776D"/>
    <w:rsid w:val="001A2425"/>
    <w:rsid w:val="001A242D"/>
    <w:rsid w:val="001B5DF8"/>
    <w:rsid w:val="001B740C"/>
    <w:rsid w:val="001B77F5"/>
    <w:rsid w:val="001C0C92"/>
    <w:rsid w:val="001C5B49"/>
    <w:rsid w:val="001D71C4"/>
    <w:rsid w:val="001E0127"/>
    <w:rsid w:val="001E20B1"/>
    <w:rsid w:val="001E6DA7"/>
    <w:rsid w:val="001E787D"/>
    <w:rsid w:val="001E7E8B"/>
    <w:rsid w:val="001F6BE3"/>
    <w:rsid w:val="001F7FE7"/>
    <w:rsid w:val="00204B1B"/>
    <w:rsid w:val="002057CA"/>
    <w:rsid w:val="00205C5F"/>
    <w:rsid w:val="002075D4"/>
    <w:rsid w:val="00217244"/>
    <w:rsid w:val="00221DB9"/>
    <w:rsid w:val="00222933"/>
    <w:rsid w:val="00223488"/>
    <w:rsid w:val="00227265"/>
    <w:rsid w:val="00227A83"/>
    <w:rsid w:val="002303CB"/>
    <w:rsid w:val="00231DE7"/>
    <w:rsid w:val="00231EC8"/>
    <w:rsid w:val="00240FF8"/>
    <w:rsid w:val="002433BB"/>
    <w:rsid w:val="00243739"/>
    <w:rsid w:val="00245905"/>
    <w:rsid w:val="00250756"/>
    <w:rsid w:val="00250CAA"/>
    <w:rsid w:val="00252783"/>
    <w:rsid w:val="0026092A"/>
    <w:rsid w:val="00262BD5"/>
    <w:rsid w:val="00264160"/>
    <w:rsid w:val="00264923"/>
    <w:rsid w:val="00267128"/>
    <w:rsid w:val="002674AF"/>
    <w:rsid w:val="002707BB"/>
    <w:rsid w:val="002733FE"/>
    <w:rsid w:val="0027463C"/>
    <w:rsid w:val="00291926"/>
    <w:rsid w:val="002A4E20"/>
    <w:rsid w:val="002A57BC"/>
    <w:rsid w:val="002B10A7"/>
    <w:rsid w:val="002B4B5B"/>
    <w:rsid w:val="002B73B4"/>
    <w:rsid w:val="002C00EF"/>
    <w:rsid w:val="002C30FD"/>
    <w:rsid w:val="002C4A5B"/>
    <w:rsid w:val="002D02AE"/>
    <w:rsid w:val="002D3D77"/>
    <w:rsid w:val="002D4048"/>
    <w:rsid w:val="002D4C48"/>
    <w:rsid w:val="002D5539"/>
    <w:rsid w:val="002E0BD5"/>
    <w:rsid w:val="002E11E3"/>
    <w:rsid w:val="002E1C17"/>
    <w:rsid w:val="002E1D1E"/>
    <w:rsid w:val="002F0CC4"/>
    <w:rsid w:val="002F1490"/>
    <w:rsid w:val="002F1A00"/>
    <w:rsid w:val="002F3586"/>
    <w:rsid w:val="002F58B2"/>
    <w:rsid w:val="002F5C5B"/>
    <w:rsid w:val="002F682F"/>
    <w:rsid w:val="0030119C"/>
    <w:rsid w:val="00301B57"/>
    <w:rsid w:val="00305325"/>
    <w:rsid w:val="00305B00"/>
    <w:rsid w:val="00305E17"/>
    <w:rsid w:val="003068D1"/>
    <w:rsid w:val="00311235"/>
    <w:rsid w:val="00312AD1"/>
    <w:rsid w:val="003211EE"/>
    <w:rsid w:val="00321813"/>
    <w:rsid w:val="003239F6"/>
    <w:rsid w:val="00327184"/>
    <w:rsid w:val="00327502"/>
    <w:rsid w:val="003301A0"/>
    <w:rsid w:val="00334481"/>
    <w:rsid w:val="00334FBA"/>
    <w:rsid w:val="0033561D"/>
    <w:rsid w:val="00337844"/>
    <w:rsid w:val="00341005"/>
    <w:rsid w:val="00341F7A"/>
    <w:rsid w:val="00347FCC"/>
    <w:rsid w:val="00351688"/>
    <w:rsid w:val="00355DEF"/>
    <w:rsid w:val="00360BBA"/>
    <w:rsid w:val="0036214B"/>
    <w:rsid w:val="00363DA4"/>
    <w:rsid w:val="003653A4"/>
    <w:rsid w:val="00365E25"/>
    <w:rsid w:val="003666C4"/>
    <w:rsid w:val="003726E7"/>
    <w:rsid w:val="00372A60"/>
    <w:rsid w:val="00373BA7"/>
    <w:rsid w:val="00374F77"/>
    <w:rsid w:val="00375758"/>
    <w:rsid w:val="0037579A"/>
    <w:rsid w:val="003808DE"/>
    <w:rsid w:val="00380ED0"/>
    <w:rsid w:val="00381E4A"/>
    <w:rsid w:val="003832F2"/>
    <w:rsid w:val="0038545E"/>
    <w:rsid w:val="0038604D"/>
    <w:rsid w:val="00386813"/>
    <w:rsid w:val="00386CDA"/>
    <w:rsid w:val="00387566"/>
    <w:rsid w:val="00387AC5"/>
    <w:rsid w:val="00390689"/>
    <w:rsid w:val="00391D19"/>
    <w:rsid w:val="00392DF9"/>
    <w:rsid w:val="00395A31"/>
    <w:rsid w:val="00397317"/>
    <w:rsid w:val="003A1AC7"/>
    <w:rsid w:val="003A284B"/>
    <w:rsid w:val="003B243E"/>
    <w:rsid w:val="003B4626"/>
    <w:rsid w:val="003B605B"/>
    <w:rsid w:val="003C0902"/>
    <w:rsid w:val="003C09F4"/>
    <w:rsid w:val="003C2A89"/>
    <w:rsid w:val="003C3D8E"/>
    <w:rsid w:val="003D0552"/>
    <w:rsid w:val="003D1040"/>
    <w:rsid w:val="003D1D3B"/>
    <w:rsid w:val="003D3350"/>
    <w:rsid w:val="003E3040"/>
    <w:rsid w:val="003E3166"/>
    <w:rsid w:val="003E51A4"/>
    <w:rsid w:val="003E538B"/>
    <w:rsid w:val="003E5AF3"/>
    <w:rsid w:val="003E680D"/>
    <w:rsid w:val="003E7EDB"/>
    <w:rsid w:val="003F19BA"/>
    <w:rsid w:val="003F271C"/>
    <w:rsid w:val="003F2ED0"/>
    <w:rsid w:val="003F36DC"/>
    <w:rsid w:val="003F3CED"/>
    <w:rsid w:val="00400DFE"/>
    <w:rsid w:val="00401397"/>
    <w:rsid w:val="00401C00"/>
    <w:rsid w:val="00404494"/>
    <w:rsid w:val="00406DB7"/>
    <w:rsid w:val="004120DC"/>
    <w:rsid w:val="00415529"/>
    <w:rsid w:val="00417F94"/>
    <w:rsid w:val="00421FBF"/>
    <w:rsid w:val="00422F26"/>
    <w:rsid w:val="00431C82"/>
    <w:rsid w:val="004333C6"/>
    <w:rsid w:val="00433E5F"/>
    <w:rsid w:val="0043544D"/>
    <w:rsid w:val="0043558C"/>
    <w:rsid w:val="00436C0F"/>
    <w:rsid w:val="00437191"/>
    <w:rsid w:val="00444560"/>
    <w:rsid w:val="00445B3F"/>
    <w:rsid w:val="004521D0"/>
    <w:rsid w:val="004539E2"/>
    <w:rsid w:val="004543AC"/>
    <w:rsid w:val="0046038C"/>
    <w:rsid w:val="004649FD"/>
    <w:rsid w:val="00465A03"/>
    <w:rsid w:val="00471FFC"/>
    <w:rsid w:val="00472EF1"/>
    <w:rsid w:val="00482567"/>
    <w:rsid w:val="00482DA3"/>
    <w:rsid w:val="00484325"/>
    <w:rsid w:val="0048476C"/>
    <w:rsid w:val="004856A5"/>
    <w:rsid w:val="00487CA4"/>
    <w:rsid w:val="00491A39"/>
    <w:rsid w:val="0049409E"/>
    <w:rsid w:val="004952CF"/>
    <w:rsid w:val="004A5DFC"/>
    <w:rsid w:val="004B03AD"/>
    <w:rsid w:val="004B085A"/>
    <w:rsid w:val="004B66F8"/>
    <w:rsid w:val="004C3841"/>
    <w:rsid w:val="004C3E53"/>
    <w:rsid w:val="004D1572"/>
    <w:rsid w:val="004D2483"/>
    <w:rsid w:val="004D625E"/>
    <w:rsid w:val="004D631D"/>
    <w:rsid w:val="004D6D90"/>
    <w:rsid w:val="004E00F5"/>
    <w:rsid w:val="004E18CB"/>
    <w:rsid w:val="004E2BB0"/>
    <w:rsid w:val="004E684F"/>
    <w:rsid w:val="004E6DBA"/>
    <w:rsid w:val="004E794E"/>
    <w:rsid w:val="004E7D1A"/>
    <w:rsid w:val="004F05BD"/>
    <w:rsid w:val="004F060A"/>
    <w:rsid w:val="004F1307"/>
    <w:rsid w:val="004F2712"/>
    <w:rsid w:val="004F2B99"/>
    <w:rsid w:val="004F3BD9"/>
    <w:rsid w:val="004F428F"/>
    <w:rsid w:val="004F58E9"/>
    <w:rsid w:val="004F6CD9"/>
    <w:rsid w:val="00500BA1"/>
    <w:rsid w:val="00501DBE"/>
    <w:rsid w:val="0050394C"/>
    <w:rsid w:val="005108F9"/>
    <w:rsid w:val="00513E18"/>
    <w:rsid w:val="00514335"/>
    <w:rsid w:val="005145D6"/>
    <w:rsid w:val="00515988"/>
    <w:rsid w:val="00520175"/>
    <w:rsid w:val="005205A6"/>
    <w:rsid w:val="00522942"/>
    <w:rsid w:val="0052331D"/>
    <w:rsid w:val="00524EF2"/>
    <w:rsid w:val="00526026"/>
    <w:rsid w:val="00527419"/>
    <w:rsid w:val="00527444"/>
    <w:rsid w:val="00531E30"/>
    <w:rsid w:val="00532361"/>
    <w:rsid w:val="00534C8A"/>
    <w:rsid w:val="005374B9"/>
    <w:rsid w:val="0054397F"/>
    <w:rsid w:val="00545391"/>
    <w:rsid w:val="00546B2E"/>
    <w:rsid w:val="00550A82"/>
    <w:rsid w:val="00551015"/>
    <w:rsid w:val="00551598"/>
    <w:rsid w:val="00555944"/>
    <w:rsid w:val="00561A17"/>
    <w:rsid w:val="00563290"/>
    <w:rsid w:val="005718F3"/>
    <w:rsid w:val="00571FC1"/>
    <w:rsid w:val="005722D4"/>
    <w:rsid w:val="00573EBA"/>
    <w:rsid w:val="00577741"/>
    <w:rsid w:val="005778E2"/>
    <w:rsid w:val="00581A85"/>
    <w:rsid w:val="0058265B"/>
    <w:rsid w:val="00590CFE"/>
    <w:rsid w:val="0059298A"/>
    <w:rsid w:val="00594043"/>
    <w:rsid w:val="00594516"/>
    <w:rsid w:val="00594DA4"/>
    <w:rsid w:val="005A10D3"/>
    <w:rsid w:val="005A1259"/>
    <w:rsid w:val="005A1303"/>
    <w:rsid w:val="005A14A2"/>
    <w:rsid w:val="005A265F"/>
    <w:rsid w:val="005A46C4"/>
    <w:rsid w:val="005A4D34"/>
    <w:rsid w:val="005A4EA6"/>
    <w:rsid w:val="005A5BB6"/>
    <w:rsid w:val="005A6208"/>
    <w:rsid w:val="005A736F"/>
    <w:rsid w:val="005A7855"/>
    <w:rsid w:val="005B0E08"/>
    <w:rsid w:val="005B23B2"/>
    <w:rsid w:val="005B4099"/>
    <w:rsid w:val="005C3693"/>
    <w:rsid w:val="005C4E4E"/>
    <w:rsid w:val="005C553F"/>
    <w:rsid w:val="005C5CC0"/>
    <w:rsid w:val="005D3292"/>
    <w:rsid w:val="005D6459"/>
    <w:rsid w:val="005D72AF"/>
    <w:rsid w:val="005E01F3"/>
    <w:rsid w:val="005E0393"/>
    <w:rsid w:val="005E0412"/>
    <w:rsid w:val="005E1798"/>
    <w:rsid w:val="005E1987"/>
    <w:rsid w:val="005E3FD7"/>
    <w:rsid w:val="005E524C"/>
    <w:rsid w:val="005F0D38"/>
    <w:rsid w:val="005F46E2"/>
    <w:rsid w:val="005F6A36"/>
    <w:rsid w:val="005F6DEF"/>
    <w:rsid w:val="005F7036"/>
    <w:rsid w:val="005F7E28"/>
    <w:rsid w:val="00600768"/>
    <w:rsid w:val="00600FDD"/>
    <w:rsid w:val="006049EF"/>
    <w:rsid w:val="006062A0"/>
    <w:rsid w:val="00610179"/>
    <w:rsid w:val="00613872"/>
    <w:rsid w:val="00615051"/>
    <w:rsid w:val="00621409"/>
    <w:rsid w:val="0062320B"/>
    <w:rsid w:val="00623A6F"/>
    <w:rsid w:val="0062546F"/>
    <w:rsid w:val="00625F5D"/>
    <w:rsid w:val="00630FBE"/>
    <w:rsid w:val="00631B22"/>
    <w:rsid w:val="00632D9B"/>
    <w:rsid w:val="0063525D"/>
    <w:rsid w:val="00635680"/>
    <w:rsid w:val="0064287C"/>
    <w:rsid w:val="00646D16"/>
    <w:rsid w:val="00647600"/>
    <w:rsid w:val="00657FD4"/>
    <w:rsid w:val="00663722"/>
    <w:rsid w:val="00670B41"/>
    <w:rsid w:val="00670FD1"/>
    <w:rsid w:val="00671F53"/>
    <w:rsid w:val="006748F1"/>
    <w:rsid w:val="0067590A"/>
    <w:rsid w:val="00680047"/>
    <w:rsid w:val="006801F9"/>
    <w:rsid w:val="00681090"/>
    <w:rsid w:val="00683963"/>
    <w:rsid w:val="006861D0"/>
    <w:rsid w:val="0068650C"/>
    <w:rsid w:val="00687A8C"/>
    <w:rsid w:val="00691380"/>
    <w:rsid w:val="00692057"/>
    <w:rsid w:val="00693452"/>
    <w:rsid w:val="00695176"/>
    <w:rsid w:val="0069645C"/>
    <w:rsid w:val="00696B01"/>
    <w:rsid w:val="006973D0"/>
    <w:rsid w:val="006A040B"/>
    <w:rsid w:val="006A1168"/>
    <w:rsid w:val="006A3C17"/>
    <w:rsid w:val="006B21D6"/>
    <w:rsid w:val="006B4750"/>
    <w:rsid w:val="006C2AE0"/>
    <w:rsid w:val="006C2B22"/>
    <w:rsid w:val="006C2ECD"/>
    <w:rsid w:val="006C4A1B"/>
    <w:rsid w:val="006D106C"/>
    <w:rsid w:val="006D1C6D"/>
    <w:rsid w:val="006D5BCC"/>
    <w:rsid w:val="006D6009"/>
    <w:rsid w:val="006D668A"/>
    <w:rsid w:val="006E38DE"/>
    <w:rsid w:val="006E44B9"/>
    <w:rsid w:val="006E4FE8"/>
    <w:rsid w:val="006E52F0"/>
    <w:rsid w:val="006E7B95"/>
    <w:rsid w:val="006F0298"/>
    <w:rsid w:val="006F091D"/>
    <w:rsid w:val="006F2180"/>
    <w:rsid w:val="006F7AEA"/>
    <w:rsid w:val="00701DDB"/>
    <w:rsid w:val="00704FD1"/>
    <w:rsid w:val="00706466"/>
    <w:rsid w:val="00707E18"/>
    <w:rsid w:val="00707E86"/>
    <w:rsid w:val="00710ABB"/>
    <w:rsid w:val="00716304"/>
    <w:rsid w:val="00734496"/>
    <w:rsid w:val="00734BAC"/>
    <w:rsid w:val="00735DE8"/>
    <w:rsid w:val="007363A1"/>
    <w:rsid w:val="00747127"/>
    <w:rsid w:val="00747D50"/>
    <w:rsid w:val="00752CA3"/>
    <w:rsid w:val="007574CF"/>
    <w:rsid w:val="007667AF"/>
    <w:rsid w:val="007678B0"/>
    <w:rsid w:val="00780020"/>
    <w:rsid w:val="00780245"/>
    <w:rsid w:val="00781321"/>
    <w:rsid w:val="00781AC6"/>
    <w:rsid w:val="00782CF4"/>
    <w:rsid w:val="007839AF"/>
    <w:rsid w:val="00784CED"/>
    <w:rsid w:val="00785DAE"/>
    <w:rsid w:val="00793D2D"/>
    <w:rsid w:val="00794494"/>
    <w:rsid w:val="00797762"/>
    <w:rsid w:val="007A1166"/>
    <w:rsid w:val="007A47C9"/>
    <w:rsid w:val="007A5A2C"/>
    <w:rsid w:val="007B1022"/>
    <w:rsid w:val="007B3863"/>
    <w:rsid w:val="007B3B10"/>
    <w:rsid w:val="007B48C6"/>
    <w:rsid w:val="007B4B95"/>
    <w:rsid w:val="007B63D3"/>
    <w:rsid w:val="007B7F7E"/>
    <w:rsid w:val="007C0463"/>
    <w:rsid w:val="007C0935"/>
    <w:rsid w:val="007C2956"/>
    <w:rsid w:val="007C6BE5"/>
    <w:rsid w:val="007C7229"/>
    <w:rsid w:val="007D04D3"/>
    <w:rsid w:val="007D23D2"/>
    <w:rsid w:val="007D2B22"/>
    <w:rsid w:val="007D3B66"/>
    <w:rsid w:val="007E263B"/>
    <w:rsid w:val="007E2C1F"/>
    <w:rsid w:val="007E6C03"/>
    <w:rsid w:val="007E6C65"/>
    <w:rsid w:val="007F14DA"/>
    <w:rsid w:val="007F2929"/>
    <w:rsid w:val="007F3FAA"/>
    <w:rsid w:val="007F4F5F"/>
    <w:rsid w:val="00800E39"/>
    <w:rsid w:val="00801DF3"/>
    <w:rsid w:val="008034E5"/>
    <w:rsid w:val="00803C5D"/>
    <w:rsid w:val="008054BD"/>
    <w:rsid w:val="008055D4"/>
    <w:rsid w:val="00805DE6"/>
    <w:rsid w:val="008079AD"/>
    <w:rsid w:val="00810FE9"/>
    <w:rsid w:val="00812530"/>
    <w:rsid w:val="0081264E"/>
    <w:rsid w:val="00812BDE"/>
    <w:rsid w:val="00812D6C"/>
    <w:rsid w:val="00820293"/>
    <w:rsid w:val="008231E6"/>
    <w:rsid w:val="008256CA"/>
    <w:rsid w:val="00825BD1"/>
    <w:rsid w:val="00825C4E"/>
    <w:rsid w:val="00826B89"/>
    <w:rsid w:val="00831165"/>
    <w:rsid w:val="0083146E"/>
    <w:rsid w:val="008329BC"/>
    <w:rsid w:val="0083419A"/>
    <w:rsid w:val="00834D3A"/>
    <w:rsid w:val="00842F90"/>
    <w:rsid w:val="0084589B"/>
    <w:rsid w:val="008479D2"/>
    <w:rsid w:val="00847A34"/>
    <w:rsid w:val="0085073B"/>
    <w:rsid w:val="008512E1"/>
    <w:rsid w:val="00851F9A"/>
    <w:rsid w:val="00856920"/>
    <w:rsid w:val="00864AF9"/>
    <w:rsid w:val="00866C34"/>
    <w:rsid w:val="00866E3E"/>
    <w:rsid w:val="00874B84"/>
    <w:rsid w:val="00894FE2"/>
    <w:rsid w:val="008967E4"/>
    <w:rsid w:val="008968C9"/>
    <w:rsid w:val="00896954"/>
    <w:rsid w:val="00896DD5"/>
    <w:rsid w:val="008A0034"/>
    <w:rsid w:val="008A3C88"/>
    <w:rsid w:val="008A56EA"/>
    <w:rsid w:val="008B5E21"/>
    <w:rsid w:val="008B703B"/>
    <w:rsid w:val="008B7DD9"/>
    <w:rsid w:val="008B7EA5"/>
    <w:rsid w:val="008C1349"/>
    <w:rsid w:val="008D5BB6"/>
    <w:rsid w:val="008E05CC"/>
    <w:rsid w:val="008E0FB7"/>
    <w:rsid w:val="008E699D"/>
    <w:rsid w:val="008F2AFC"/>
    <w:rsid w:val="008F2FBC"/>
    <w:rsid w:val="008F4347"/>
    <w:rsid w:val="008F4D90"/>
    <w:rsid w:val="008F646F"/>
    <w:rsid w:val="0090161D"/>
    <w:rsid w:val="00907A70"/>
    <w:rsid w:val="00907C08"/>
    <w:rsid w:val="00910AB1"/>
    <w:rsid w:val="00912EBE"/>
    <w:rsid w:val="009133C6"/>
    <w:rsid w:val="0091384B"/>
    <w:rsid w:val="00916B7A"/>
    <w:rsid w:val="00920DFA"/>
    <w:rsid w:val="009213AC"/>
    <w:rsid w:val="0092307B"/>
    <w:rsid w:val="009233A9"/>
    <w:rsid w:val="00931B41"/>
    <w:rsid w:val="0093220F"/>
    <w:rsid w:val="0093392C"/>
    <w:rsid w:val="00935886"/>
    <w:rsid w:val="0093626A"/>
    <w:rsid w:val="00936953"/>
    <w:rsid w:val="00937108"/>
    <w:rsid w:val="00940994"/>
    <w:rsid w:val="009409FF"/>
    <w:rsid w:val="00940FBD"/>
    <w:rsid w:val="009415EF"/>
    <w:rsid w:val="00941F4D"/>
    <w:rsid w:val="00944A15"/>
    <w:rsid w:val="00944FA3"/>
    <w:rsid w:val="00945737"/>
    <w:rsid w:val="00946A13"/>
    <w:rsid w:val="00955E09"/>
    <w:rsid w:val="00962177"/>
    <w:rsid w:val="00962843"/>
    <w:rsid w:val="00966634"/>
    <w:rsid w:val="00967E21"/>
    <w:rsid w:val="00970181"/>
    <w:rsid w:val="009707DE"/>
    <w:rsid w:val="009726FF"/>
    <w:rsid w:val="00973912"/>
    <w:rsid w:val="00974098"/>
    <w:rsid w:val="009839B5"/>
    <w:rsid w:val="0098462D"/>
    <w:rsid w:val="00986196"/>
    <w:rsid w:val="00987D51"/>
    <w:rsid w:val="00994445"/>
    <w:rsid w:val="00996E70"/>
    <w:rsid w:val="009A1FF5"/>
    <w:rsid w:val="009A205A"/>
    <w:rsid w:val="009A3782"/>
    <w:rsid w:val="009A46E0"/>
    <w:rsid w:val="009A50E6"/>
    <w:rsid w:val="009A570E"/>
    <w:rsid w:val="009A704A"/>
    <w:rsid w:val="009B6135"/>
    <w:rsid w:val="009C06C6"/>
    <w:rsid w:val="009C1A4A"/>
    <w:rsid w:val="009C52A4"/>
    <w:rsid w:val="009C7078"/>
    <w:rsid w:val="009C70D2"/>
    <w:rsid w:val="009D15E5"/>
    <w:rsid w:val="009D32AC"/>
    <w:rsid w:val="009D508A"/>
    <w:rsid w:val="009D78FC"/>
    <w:rsid w:val="009E0F69"/>
    <w:rsid w:val="009E1D0C"/>
    <w:rsid w:val="009E45D0"/>
    <w:rsid w:val="009E603A"/>
    <w:rsid w:val="009F4A6F"/>
    <w:rsid w:val="009F7831"/>
    <w:rsid w:val="00A009A9"/>
    <w:rsid w:val="00A010A8"/>
    <w:rsid w:val="00A0364F"/>
    <w:rsid w:val="00A03AB4"/>
    <w:rsid w:val="00A05FD8"/>
    <w:rsid w:val="00A07287"/>
    <w:rsid w:val="00A07723"/>
    <w:rsid w:val="00A07729"/>
    <w:rsid w:val="00A12AB4"/>
    <w:rsid w:val="00A15C7B"/>
    <w:rsid w:val="00A16903"/>
    <w:rsid w:val="00A216EE"/>
    <w:rsid w:val="00A2513D"/>
    <w:rsid w:val="00A31EA6"/>
    <w:rsid w:val="00A32CE2"/>
    <w:rsid w:val="00A34792"/>
    <w:rsid w:val="00A37367"/>
    <w:rsid w:val="00A406B4"/>
    <w:rsid w:val="00A413CF"/>
    <w:rsid w:val="00A41E69"/>
    <w:rsid w:val="00A4322F"/>
    <w:rsid w:val="00A4645E"/>
    <w:rsid w:val="00A46611"/>
    <w:rsid w:val="00A54388"/>
    <w:rsid w:val="00A5535A"/>
    <w:rsid w:val="00A57DD9"/>
    <w:rsid w:val="00A613CC"/>
    <w:rsid w:val="00A62D74"/>
    <w:rsid w:val="00A630DD"/>
    <w:rsid w:val="00A65860"/>
    <w:rsid w:val="00A71622"/>
    <w:rsid w:val="00A72B67"/>
    <w:rsid w:val="00A73620"/>
    <w:rsid w:val="00A752AB"/>
    <w:rsid w:val="00A76B0B"/>
    <w:rsid w:val="00A80BC0"/>
    <w:rsid w:val="00A80BC1"/>
    <w:rsid w:val="00A81511"/>
    <w:rsid w:val="00A81FC1"/>
    <w:rsid w:val="00A840F2"/>
    <w:rsid w:val="00A868CE"/>
    <w:rsid w:val="00A87719"/>
    <w:rsid w:val="00A91B8B"/>
    <w:rsid w:val="00A936EB"/>
    <w:rsid w:val="00A9401E"/>
    <w:rsid w:val="00A94670"/>
    <w:rsid w:val="00A95507"/>
    <w:rsid w:val="00AA19A2"/>
    <w:rsid w:val="00AA59E0"/>
    <w:rsid w:val="00AA5C03"/>
    <w:rsid w:val="00AA6417"/>
    <w:rsid w:val="00AB41C8"/>
    <w:rsid w:val="00AB4810"/>
    <w:rsid w:val="00AB5712"/>
    <w:rsid w:val="00AB64C0"/>
    <w:rsid w:val="00AB650C"/>
    <w:rsid w:val="00AB7153"/>
    <w:rsid w:val="00AB7432"/>
    <w:rsid w:val="00AC348B"/>
    <w:rsid w:val="00AC3842"/>
    <w:rsid w:val="00AC3E2E"/>
    <w:rsid w:val="00AC42D2"/>
    <w:rsid w:val="00AC5455"/>
    <w:rsid w:val="00AC638F"/>
    <w:rsid w:val="00AD2838"/>
    <w:rsid w:val="00AD5977"/>
    <w:rsid w:val="00AD6F54"/>
    <w:rsid w:val="00AD73DE"/>
    <w:rsid w:val="00AE5312"/>
    <w:rsid w:val="00AE5506"/>
    <w:rsid w:val="00AF0014"/>
    <w:rsid w:val="00AF70CD"/>
    <w:rsid w:val="00AF7489"/>
    <w:rsid w:val="00B00B9D"/>
    <w:rsid w:val="00B02B25"/>
    <w:rsid w:val="00B1065E"/>
    <w:rsid w:val="00B11EE1"/>
    <w:rsid w:val="00B12FA0"/>
    <w:rsid w:val="00B13DBC"/>
    <w:rsid w:val="00B27071"/>
    <w:rsid w:val="00B3121B"/>
    <w:rsid w:val="00B31BEE"/>
    <w:rsid w:val="00B335FD"/>
    <w:rsid w:val="00B35F43"/>
    <w:rsid w:val="00B36674"/>
    <w:rsid w:val="00B37894"/>
    <w:rsid w:val="00B37DC3"/>
    <w:rsid w:val="00B4107A"/>
    <w:rsid w:val="00B4194B"/>
    <w:rsid w:val="00B432C3"/>
    <w:rsid w:val="00B44452"/>
    <w:rsid w:val="00B4486B"/>
    <w:rsid w:val="00B4603A"/>
    <w:rsid w:val="00B479BC"/>
    <w:rsid w:val="00B47D29"/>
    <w:rsid w:val="00B47FDC"/>
    <w:rsid w:val="00B55C41"/>
    <w:rsid w:val="00B56066"/>
    <w:rsid w:val="00B5745A"/>
    <w:rsid w:val="00B61691"/>
    <w:rsid w:val="00B62BC0"/>
    <w:rsid w:val="00B63BC7"/>
    <w:rsid w:val="00B63E6A"/>
    <w:rsid w:val="00B65C24"/>
    <w:rsid w:val="00B6716B"/>
    <w:rsid w:val="00B6731A"/>
    <w:rsid w:val="00B71A1B"/>
    <w:rsid w:val="00B75E83"/>
    <w:rsid w:val="00B8130A"/>
    <w:rsid w:val="00B82BBC"/>
    <w:rsid w:val="00B840F9"/>
    <w:rsid w:val="00B904A6"/>
    <w:rsid w:val="00B917FC"/>
    <w:rsid w:val="00B943A6"/>
    <w:rsid w:val="00B95576"/>
    <w:rsid w:val="00B9584B"/>
    <w:rsid w:val="00BA0422"/>
    <w:rsid w:val="00BA201C"/>
    <w:rsid w:val="00BA3C82"/>
    <w:rsid w:val="00BA4873"/>
    <w:rsid w:val="00BA7EC9"/>
    <w:rsid w:val="00BB135C"/>
    <w:rsid w:val="00BB179A"/>
    <w:rsid w:val="00BB60FE"/>
    <w:rsid w:val="00BC1337"/>
    <w:rsid w:val="00BC3527"/>
    <w:rsid w:val="00BC3A85"/>
    <w:rsid w:val="00BC539B"/>
    <w:rsid w:val="00BC64BC"/>
    <w:rsid w:val="00BD6665"/>
    <w:rsid w:val="00BD77CF"/>
    <w:rsid w:val="00BE1BC6"/>
    <w:rsid w:val="00BE29D9"/>
    <w:rsid w:val="00BE3B0F"/>
    <w:rsid w:val="00BE3CEB"/>
    <w:rsid w:val="00BE5E1F"/>
    <w:rsid w:val="00BE6717"/>
    <w:rsid w:val="00BF14D7"/>
    <w:rsid w:val="00BF55F0"/>
    <w:rsid w:val="00C05A7C"/>
    <w:rsid w:val="00C1037F"/>
    <w:rsid w:val="00C1376C"/>
    <w:rsid w:val="00C13E35"/>
    <w:rsid w:val="00C15F2C"/>
    <w:rsid w:val="00C164E9"/>
    <w:rsid w:val="00C173EB"/>
    <w:rsid w:val="00C21075"/>
    <w:rsid w:val="00C225EB"/>
    <w:rsid w:val="00C249A3"/>
    <w:rsid w:val="00C24A09"/>
    <w:rsid w:val="00C24A79"/>
    <w:rsid w:val="00C24B30"/>
    <w:rsid w:val="00C24DAA"/>
    <w:rsid w:val="00C26115"/>
    <w:rsid w:val="00C26801"/>
    <w:rsid w:val="00C33CB2"/>
    <w:rsid w:val="00C358BB"/>
    <w:rsid w:val="00C405F3"/>
    <w:rsid w:val="00C421F3"/>
    <w:rsid w:val="00C45777"/>
    <w:rsid w:val="00C4649F"/>
    <w:rsid w:val="00C47D72"/>
    <w:rsid w:val="00C47F3A"/>
    <w:rsid w:val="00C50248"/>
    <w:rsid w:val="00C527CD"/>
    <w:rsid w:val="00C52BED"/>
    <w:rsid w:val="00C54F7C"/>
    <w:rsid w:val="00C5782E"/>
    <w:rsid w:val="00C57BAE"/>
    <w:rsid w:val="00C639B7"/>
    <w:rsid w:val="00C64091"/>
    <w:rsid w:val="00C66B7D"/>
    <w:rsid w:val="00C66B84"/>
    <w:rsid w:val="00C66FA0"/>
    <w:rsid w:val="00C7564A"/>
    <w:rsid w:val="00C8395A"/>
    <w:rsid w:val="00C85ABC"/>
    <w:rsid w:val="00C91E56"/>
    <w:rsid w:val="00CA32D6"/>
    <w:rsid w:val="00CA3683"/>
    <w:rsid w:val="00CA37F5"/>
    <w:rsid w:val="00CA6B19"/>
    <w:rsid w:val="00CB39DE"/>
    <w:rsid w:val="00CB4792"/>
    <w:rsid w:val="00CC4576"/>
    <w:rsid w:val="00CC6B63"/>
    <w:rsid w:val="00CD460F"/>
    <w:rsid w:val="00CD65A0"/>
    <w:rsid w:val="00CD709D"/>
    <w:rsid w:val="00CE1831"/>
    <w:rsid w:val="00CE1B14"/>
    <w:rsid w:val="00CE3AEA"/>
    <w:rsid w:val="00CE3BE5"/>
    <w:rsid w:val="00CF2EBE"/>
    <w:rsid w:val="00CF3A37"/>
    <w:rsid w:val="00CF47B6"/>
    <w:rsid w:val="00D007AC"/>
    <w:rsid w:val="00D01193"/>
    <w:rsid w:val="00D0226F"/>
    <w:rsid w:val="00D02F6D"/>
    <w:rsid w:val="00D12194"/>
    <w:rsid w:val="00D1386B"/>
    <w:rsid w:val="00D13B30"/>
    <w:rsid w:val="00D167AE"/>
    <w:rsid w:val="00D17CC4"/>
    <w:rsid w:val="00D23A39"/>
    <w:rsid w:val="00D260A3"/>
    <w:rsid w:val="00D30064"/>
    <w:rsid w:val="00D30B85"/>
    <w:rsid w:val="00D341CA"/>
    <w:rsid w:val="00D36A83"/>
    <w:rsid w:val="00D40517"/>
    <w:rsid w:val="00D4156E"/>
    <w:rsid w:val="00D427E4"/>
    <w:rsid w:val="00D442A0"/>
    <w:rsid w:val="00D45916"/>
    <w:rsid w:val="00D5066D"/>
    <w:rsid w:val="00D55E9A"/>
    <w:rsid w:val="00D55FAC"/>
    <w:rsid w:val="00D57DFA"/>
    <w:rsid w:val="00D63608"/>
    <w:rsid w:val="00D650B6"/>
    <w:rsid w:val="00D660EC"/>
    <w:rsid w:val="00D704B5"/>
    <w:rsid w:val="00D70B37"/>
    <w:rsid w:val="00D7183C"/>
    <w:rsid w:val="00D7464B"/>
    <w:rsid w:val="00D774E8"/>
    <w:rsid w:val="00D801E6"/>
    <w:rsid w:val="00D8085E"/>
    <w:rsid w:val="00D80870"/>
    <w:rsid w:val="00D8170F"/>
    <w:rsid w:val="00D8654A"/>
    <w:rsid w:val="00D91629"/>
    <w:rsid w:val="00D9197E"/>
    <w:rsid w:val="00D9287F"/>
    <w:rsid w:val="00D95EF6"/>
    <w:rsid w:val="00D9779E"/>
    <w:rsid w:val="00D97835"/>
    <w:rsid w:val="00DA0D9B"/>
    <w:rsid w:val="00DA273A"/>
    <w:rsid w:val="00DA3126"/>
    <w:rsid w:val="00DA3E64"/>
    <w:rsid w:val="00DA4E49"/>
    <w:rsid w:val="00DB2406"/>
    <w:rsid w:val="00DB5829"/>
    <w:rsid w:val="00DC0CF2"/>
    <w:rsid w:val="00DC504A"/>
    <w:rsid w:val="00DC7156"/>
    <w:rsid w:val="00DD1ABC"/>
    <w:rsid w:val="00DD3E70"/>
    <w:rsid w:val="00DD6CBF"/>
    <w:rsid w:val="00DD75DB"/>
    <w:rsid w:val="00DE05B8"/>
    <w:rsid w:val="00DE3A92"/>
    <w:rsid w:val="00DE4971"/>
    <w:rsid w:val="00DE5DC5"/>
    <w:rsid w:val="00DE5F09"/>
    <w:rsid w:val="00DF0045"/>
    <w:rsid w:val="00DF1EDB"/>
    <w:rsid w:val="00DF5657"/>
    <w:rsid w:val="00DF5F06"/>
    <w:rsid w:val="00E00648"/>
    <w:rsid w:val="00E01C8C"/>
    <w:rsid w:val="00E01EDB"/>
    <w:rsid w:val="00E04637"/>
    <w:rsid w:val="00E05301"/>
    <w:rsid w:val="00E053CD"/>
    <w:rsid w:val="00E05958"/>
    <w:rsid w:val="00E05989"/>
    <w:rsid w:val="00E0763F"/>
    <w:rsid w:val="00E20730"/>
    <w:rsid w:val="00E215CB"/>
    <w:rsid w:val="00E21774"/>
    <w:rsid w:val="00E21867"/>
    <w:rsid w:val="00E22D9D"/>
    <w:rsid w:val="00E231ED"/>
    <w:rsid w:val="00E23480"/>
    <w:rsid w:val="00E244F1"/>
    <w:rsid w:val="00E24C48"/>
    <w:rsid w:val="00E25B39"/>
    <w:rsid w:val="00E25E5C"/>
    <w:rsid w:val="00E36958"/>
    <w:rsid w:val="00E41631"/>
    <w:rsid w:val="00E45AAF"/>
    <w:rsid w:val="00E45D3C"/>
    <w:rsid w:val="00E54AB5"/>
    <w:rsid w:val="00E55CCD"/>
    <w:rsid w:val="00E630D0"/>
    <w:rsid w:val="00E64F4C"/>
    <w:rsid w:val="00E65B57"/>
    <w:rsid w:val="00E66060"/>
    <w:rsid w:val="00E674AB"/>
    <w:rsid w:val="00E71CB9"/>
    <w:rsid w:val="00E74BE7"/>
    <w:rsid w:val="00E753EA"/>
    <w:rsid w:val="00E8002A"/>
    <w:rsid w:val="00E80ED7"/>
    <w:rsid w:val="00E8529A"/>
    <w:rsid w:val="00E85C53"/>
    <w:rsid w:val="00E871BA"/>
    <w:rsid w:val="00E87D70"/>
    <w:rsid w:val="00E9157C"/>
    <w:rsid w:val="00E9485D"/>
    <w:rsid w:val="00E97E6C"/>
    <w:rsid w:val="00EA1624"/>
    <w:rsid w:val="00EA1E0E"/>
    <w:rsid w:val="00EA668B"/>
    <w:rsid w:val="00EB00AF"/>
    <w:rsid w:val="00EB0333"/>
    <w:rsid w:val="00EB0ECA"/>
    <w:rsid w:val="00EB20CF"/>
    <w:rsid w:val="00EB22C8"/>
    <w:rsid w:val="00EC1267"/>
    <w:rsid w:val="00EC1E81"/>
    <w:rsid w:val="00EC34A6"/>
    <w:rsid w:val="00EC4AE1"/>
    <w:rsid w:val="00EC60A5"/>
    <w:rsid w:val="00EC6E1A"/>
    <w:rsid w:val="00EC70B5"/>
    <w:rsid w:val="00ED0427"/>
    <w:rsid w:val="00ED0BEA"/>
    <w:rsid w:val="00ED2E37"/>
    <w:rsid w:val="00ED397C"/>
    <w:rsid w:val="00ED471B"/>
    <w:rsid w:val="00ED6540"/>
    <w:rsid w:val="00EE0C55"/>
    <w:rsid w:val="00EE1139"/>
    <w:rsid w:val="00EE1CE3"/>
    <w:rsid w:val="00EE32E9"/>
    <w:rsid w:val="00EE3CBD"/>
    <w:rsid w:val="00EE5C4E"/>
    <w:rsid w:val="00EE732E"/>
    <w:rsid w:val="00EF3B2C"/>
    <w:rsid w:val="00EF4104"/>
    <w:rsid w:val="00EF7044"/>
    <w:rsid w:val="00EF7303"/>
    <w:rsid w:val="00EF7EA0"/>
    <w:rsid w:val="00F01192"/>
    <w:rsid w:val="00F019D9"/>
    <w:rsid w:val="00F03332"/>
    <w:rsid w:val="00F034C4"/>
    <w:rsid w:val="00F03670"/>
    <w:rsid w:val="00F075E1"/>
    <w:rsid w:val="00F077AB"/>
    <w:rsid w:val="00F130F0"/>
    <w:rsid w:val="00F20045"/>
    <w:rsid w:val="00F22EF5"/>
    <w:rsid w:val="00F23B21"/>
    <w:rsid w:val="00F24B76"/>
    <w:rsid w:val="00F2555A"/>
    <w:rsid w:val="00F25F20"/>
    <w:rsid w:val="00F26D0B"/>
    <w:rsid w:val="00F323DC"/>
    <w:rsid w:val="00F333F7"/>
    <w:rsid w:val="00F36D74"/>
    <w:rsid w:val="00F4025C"/>
    <w:rsid w:val="00F4212F"/>
    <w:rsid w:val="00F436BC"/>
    <w:rsid w:val="00F54C4D"/>
    <w:rsid w:val="00F564F4"/>
    <w:rsid w:val="00F5771C"/>
    <w:rsid w:val="00F65499"/>
    <w:rsid w:val="00F67D6C"/>
    <w:rsid w:val="00F71555"/>
    <w:rsid w:val="00F76553"/>
    <w:rsid w:val="00F779B1"/>
    <w:rsid w:val="00F821DB"/>
    <w:rsid w:val="00F83D96"/>
    <w:rsid w:val="00F8522E"/>
    <w:rsid w:val="00F90848"/>
    <w:rsid w:val="00F94870"/>
    <w:rsid w:val="00F94A5F"/>
    <w:rsid w:val="00F969A0"/>
    <w:rsid w:val="00F9750C"/>
    <w:rsid w:val="00FA7122"/>
    <w:rsid w:val="00FA74FB"/>
    <w:rsid w:val="00FB2ACE"/>
    <w:rsid w:val="00FB2C38"/>
    <w:rsid w:val="00FB38EF"/>
    <w:rsid w:val="00FB47A0"/>
    <w:rsid w:val="00FB5018"/>
    <w:rsid w:val="00FB6678"/>
    <w:rsid w:val="00FC3A54"/>
    <w:rsid w:val="00FC559F"/>
    <w:rsid w:val="00FD09CD"/>
    <w:rsid w:val="00FD1340"/>
    <w:rsid w:val="00FD1F30"/>
    <w:rsid w:val="00FD5D2D"/>
    <w:rsid w:val="00FD6260"/>
    <w:rsid w:val="00FE2779"/>
    <w:rsid w:val="00FE297C"/>
    <w:rsid w:val="00FE503B"/>
    <w:rsid w:val="00FE779D"/>
    <w:rsid w:val="00FF0618"/>
    <w:rsid w:val="00FF25BC"/>
    <w:rsid w:val="00FF49F8"/>
    <w:rsid w:val="00FF559E"/>
    <w:rsid w:val="00FF6F24"/>
    <w:rsid w:val="00FF7C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DDCB9B"/>
  <w15:chartTrackingRefBased/>
  <w15:docId w15:val="{89FF66D3-EBB4-4908-AEC2-9FEC590172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43739"/>
    <w:pPr>
      <w:overflowPunct w:val="0"/>
      <w:autoSpaceDE w:val="0"/>
      <w:autoSpaceDN w:val="0"/>
      <w:adjustRightInd w:val="0"/>
      <w:spacing w:after="120" w:line="240" w:lineRule="auto"/>
      <w:jc w:val="both"/>
    </w:pPr>
    <w:rPr>
      <w:rFonts w:ascii="Times New Roman" w:eastAsia="SimSun" w:hAnsi="Times New Roman" w:cs="Times New Roman"/>
      <w:sz w:val="20"/>
      <w:szCs w:val="20"/>
      <w:lang w:val="en-GB" w:eastAsia="zh-CN"/>
    </w:rPr>
  </w:style>
  <w:style w:type="paragraph" w:styleId="Heading1">
    <w:name w:val="heading 1"/>
    <w:aliases w:val="H1,h1,Heading 1 3GPP,Memo Heading 1,NMP Heading 1,app heading 1,l1,h11,h12,h13,h14,h15,h16,h17,h111,h121,h131,h141,h151,h161,h18,h112,h122,h132,h142,h152,h162,h19,h113,h123,h133,h143,h153,h163,1,Section of paper,Heading 1_a"/>
    <w:next w:val="Normal"/>
    <w:link w:val="Heading1Char1"/>
    <w:qFormat/>
    <w:rsid w:val="00B11EE1"/>
    <w:pPr>
      <w:keepNext/>
      <w:keepLines/>
      <w:numPr>
        <w:numId w:val="1"/>
      </w:numPr>
      <w:pBdr>
        <w:top w:val="single" w:sz="12" w:space="3" w:color="auto"/>
      </w:pBdr>
      <w:overflowPunct w:val="0"/>
      <w:autoSpaceDE w:val="0"/>
      <w:autoSpaceDN w:val="0"/>
      <w:adjustRightInd w:val="0"/>
      <w:spacing w:before="240" w:after="180" w:line="240" w:lineRule="auto"/>
      <w:outlineLvl w:val="0"/>
    </w:pPr>
    <w:rPr>
      <w:rFonts w:ascii="Arial" w:eastAsia="Times New Roman" w:hAnsi="Arial" w:cs="Times New Roman"/>
      <w:sz w:val="36"/>
      <w:szCs w:val="36"/>
      <w:lang w:val="en-GB" w:eastAsia="zh-CN"/>
    </w:rPr>
  </w:style>
  <w:style w:type="paragraph" w:styleId="Heading2">
    <w:name w:val="heading 2"/>
    <w:aliases w:val="H2,h2,DO NOT USE_h2,h21,Heading 2 3GPP,Head2A,2,UNDERRUBRIK 1-2"/>
    <w:basedOn w:val="Heading1"/>
    <w:next w:val="Normal"/>
    <w:link w:val="Heading2Char"/>
    <w:unhideWhenUsed/>
    <w:qFormat/>
    <w:rsid w:val="00B11EE1"/>
    <w:pPr>
      <w:numPr>
        <w:ilvl w:val="1"/>
      </w:numPr>
      <w:pBdr>
        <w:top w:val="none" w:sz="0" w:space="0" w:color="auto"/>
      </w:pBdr>
      <w:spacing w:before="180"/>
      <w:outlineLvl w:val="1"/>
    </w:pPr>
    <w:rPr>
      <w:sz w:val="32"/>
      <w:szCs w:val="32"/>
    </w:rPr>
  </w:style>
  <w:style w:type="paragraph" w:styleId="Heading3">
    <w:name w:val="heading 3"/>
    <w:basedOn w:val="Normal"/>
    <w:next w:val="Normal"/>
    <w:link w:val="Heading3Char"/>
    <w:uiPriority w:val="9"/>
    <w:semiHidden/>
    <w:unhideWhenUsed/>
    <w:qFormat/>
    <w:rsid w:val="00B11EE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4H,Heading,4,Memo,5,3,no,break,Head4,41,42,43,411,421,44,412,422,45,413"/>
    <w:basedOn w:val="Heading3"/>
    <w:next w:val="Normal"/>
    <w:link w:val="Heading4Char"/>
    <w:semiHidden/>
    <w:unhideWhenUsed/>
    <w:qFormat/>
    <w:rsid w:val="00B11EE1"/>
    <w:pPr>
      <w:numPr>
        <w:ilvl w:val="3"/>
        <w:numId w:val="1"/>
      </w:numPr>
      <w:spacing w:before="120" w:after="180"/>
      <w:jc w:val="left"/>
      <w:outlineLvl w:val="3"/>
    </w:pPr>
    <w:rPr>
      <w:rFonts w:ascii="Arial" w:eastAsia="Times New Roman" w:hAnsi="Arial" w:cs="Times New Roman"/>
      <w:color w:val="auto"/>
    </w:rPr>
  </w:style>
  <w:style w:type="paragraph" w:styleId="Heading5">
    <w:name w:val="heading 5"/>
    <w:aliases w:val="h5,Heading5"/>
    <w:basedOn w:val="Heading4"/>
    <w:next w:val="Normal"/>
    <w:link w:val="Heading5Char"/>
    <w:semiHidden/>
    <w:unhideWhenUsed/>
    <w:qFormat/>
    <w:rsid w:val="00B11EE1"/>
    <w:pPr>
      <w:numPr>
        <w:ilvl w:val="4"/>
      </w:numPr>
      <w:outlineLvl w:val="4"/>
    </w:pPr>
    <w:rPr>
      <w:sz w:val="22"/>
      <w:szCs w:val="22"/>
    </w:rPr>
  </w:style>
  <w:style w:type="paragraph" w:styleId="Heading6">
    <w:name w:val="heading 6"/>
    <w:basedOn w:val="Normal"/>
    <w:next w:val="Normal"/>
    <w:link w:val="Heading6Char"/>
    <w:semiHidden/>
    <w:unhideWhenUsed/>
    <w:qFormat/>
    <w:rsid w:val="00B11EE1"/>
    <w:pPr>
      <w:keepNext/>
      <w:keepLines/>
      <w:numPr>
        <w:ilvl w:val="5"/>
        <w:numId w:val="1"/>
      </w:numPr>
      <w:spacing w:before="120"/>
      <w:outlineLvl w:val="5"/>
    </w:pPr>
    <w:rPr>
      <w:rFonts w:cs="Arial"/>
    </w:rPr>
  </w:style>
  <w:style w:type="paragraph" w:styleId="Heading7">
    <w:name w:val="heading 7"/>
    <w:basedOn w:val="Normal"/>
    <w:next w:val="Normal"/>
    <w:link w:val="Heading7Char"/>
    <w:semiHidden/>
    <w:unhideWhenUsed/>
    <w:qFormat/>
    <w:rsid w:val="00B11EE1"/>
    <w:pPr>
      <w:keepNext/>
      <w:keepLines/>
      <w:numPr>
        <w:ilvl w:val="6"/>
        <w:numId w:val="1"/>
      </w:numPr>
      <w:spacing w:before="120"/>
      <w:outlineLvl w:val="6"/>
    </w:pPr>
    <w:rPr>
      <w:rFonts w:cs="Arial"/>
    </w:rPr>
  </w:style>
  <w:style w:type="paragraph" w:styleId="Heading8">
    <w:name w:val="heading 8"/>
    <w:basedOn w:val="Heading7"/>
    <w:next w:val="Normal"/>
    <w:link w:val="Heading8Char"/>
    <w:semiHidden/>
    <w:unhideWhenUsed/>
    <w:qFormat/>
    <w:rsid w:val="00B11EE1"/>
    <w:pPr>
      <w:numPr>
        <w:ilvl w:val="7"/>
      </w:numPr>
      <w:outlineLvl w:val="7"/>
    </w:pPr>
  </w:style>
  <w:style w:type="paragraph" w:styleId="Heading9">
    <w:name w:val="heading 9"/>
    <w:basedOn w:val="Heading8"/>
    <w:next w:val="Normal"/>
    <w:link w:val="Heading9Char"/>
    <w:semiHidden/>
    <w:unhideWhenUsed/>
    <w:qFormat/>
    <w:rsid w:val="00B11EE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B11EE1"/>
    <w:rPr>
      <w:rFonts w:asciiTheme="majorHAnsi" w:eastAsiaTheme="majorEastAsia" w:hAnsiTheme="majorHAnsi" w:cstheme="majorBidi"/>
      <w:color w:val="2F5496" w:themeColor="accent1" w:themeShade="BF"/>
      <w:sz w:val="32"/>
      <w:szCs w:val="32"/>
      <w:lang w:val="en-US" w:eastAsia="zh-CN"/>
    </w:rPr>
  </w:style>
  <w:style w:type="character" w:customStyle="1" w:styleId="Heading2Char">
    <w:name w:val="Heading 2 Char"/>
    <w:aliases w:val="H2 Char,h2 Char,DO NOT USE_h2 Char,h21 Char,Heading 2 3GPP Char,Head2A Char,2 Char,UNDERRUBRIK 1-2 Char"/>
    <w:basedOn w:val="DefaultParagraphFont"/>
    <w:link w:val="Heading2"/>
    <w:rsid w:val="00B11EE1"/>
    <w:rPr>
      <w:rFonts w:ascii="Arial" w:eastAsia="Times New Roman" w:hAnsi="Arial" w:cs="Times New Roman"/>
      <w:sz w:val="32"/>
      <w:szCs w:val="32"/>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semiHidden/>
    <w:rsid w:val="00B11EE1"/>
    <w:rPr>
      <w:rFonts w:ascii="Arial" w:eastAsia="Times New Roman" w:hAnsi="Arial" w:cs="Times New Roman"/>
      <w:sz w:val="24"/>
      <w:szCs w:val="24"/>
      <w:lang w:val="en-GB" w:eastAsia="zh-CN"/>
    </w:rPr>
  </w:style>
  <w:style w:type="character" w:customStyle="1" w:styleId="Heading5Char">
    <w:name w:val="Heading 5 Char"/>
    <w:aliases w:val="h5 Char,Heading5 Char"/>
    <w:basedOn w:val="DefaultParagraphFont"/>
    <w:link w:val="Heading5"/>
    <w:semiHidden/>
    <w:rsid w:val="00B11EE1"/>
    <w:rPr>
      <w:rFonts w:ascii="Arial" w:eastAsia="Times New Roman" w:hAnsi="Arial" w:cs="Times New Roman"/>
      <w:lang w:val="en-GB" w:eastAsia="zh-CN"/>
    </w:rPr>
  </w:style>
  <w:style w:type="character" w:customStyle="1" w:styleId="Heading6Char">
    <w:name w:val="Heading 6 Char"/>
    <w:basedOn w:val="DefaultParagraphFont"/>
    <w:link w:val="Heading6"/>
    <w:semiHidden/>
    <w:rsid w:val="00B11EE1"/>
    <w:rPr>
      <w:rFonts w:ascii="Arial" w:eastAsia="SimSun" w:hAnsi="Arial" w:cs="Arial"/>
      <w:sz w:val="20"/>
      <w:szCs w:val="20"/>
      <w:lang w:val="en-US" w:eastAsia="zh-CN"/>
    </w:rPr>
  </w:style>
  <w:style w:type="character" w:customStyle="1" w:styleId="Heading7Char">
    <w:name w:val="Heading 7 Char"/>
    <w:basedOn w:val="DefaultParagraphFont"/>
    <w:link w:val="Heading7"/>
    <w:semiHidden/>
    <w:rsid w:val="00B11EE1"/>
    <w:rPr>
      <w:rFonts w:ascii="Arial" w:eastAsia="SimSun" w:hAnsi="Arial" w:cs="Arial"/>
      <w:sz w:val="20"/>
      <w:szCs w:val="20"/>
      <w:lang w:val="en-US" w:eastAsia="zh-CN"/>
    </w:rPr>
  </w:style>
  <w:style w:type="character" w:customStyle="1" w:styleId="Heading8Char">
    <w:name w:val="Heading 8 Char"/>
    <w:basedOn w:val="DefaultParagraphFont"/>
    <w:link w:val="Heading8"/>
    <w:semiHidden/>
    <w:rsid w:val="00B11EE1"/>
    <w:rPr>
      <w:rFonts w:ascii="Arial" w:eastAsia="SimSun" w:hAnsi="Arial" w:cs="Arial"/>
      <w:sz w:val="20"/>
      <w:szCs w:val="20"/>
      <w:lang w:val="en-US" w:eastAsia="zh-CN"/>
    </w:rPr>
  </w:style>
  <w:style w:type="character" w:customStyle="1" w:styleId="Heading9Char">
    <w:name w:val="Heading 9 Char"/>
    <w:basedOn w:val="DefaultParagraphFont"/>
    <w:link w:val="Heading9"/>
    <w:semiHidden/>
    <w:rsid w:val="00B11EE1"/>
    <w:rPr>
      <w:rFonts w:ascii="Arial" w:eastAsia="SimSun" w:hAnsi="Arial" w:cs="Arial"/>
      <w:sz w:val="20"/>
      <w:szCs w:val="20"/>
      <w:lang w:val="en-US" w:eastAsia="zh-CN"/>
    </w:rPr>
  </w:style>
  <w:style w:type="character" w:customStyle="1" w:styleId="Heading1Char1">
    <w:name w:val="Heading 1 Char1"/>
    <w:aliases w:val="H1 Char,h1 Char,Heading 1 3GPP Char,Memo Heading 1 Char,NMP Heading 1 Char,app heading 1 Char,l1 Char,h11 Char,h12 Char,h13 Char,h14 Char,h15 Char,h16 Char,h17 Char,h111 Char,h121 Char,h131 Char,h141 Char,h151 Char,h161 Char,h18 Char"/>
    <w:link w:val="Heading1"/>
    <w:locked/>
    <w:rsid w:val="00B11EE1"/>
    <w:rPr>
      <w:rFonts w:ascii="Arial" w:eastAsia="Times New Roman" w:hAnsi="Arial" w:cs="Times New Roman"/>
      <w:sz w:val="36"/>
      <w:szCs w:val="36"/>
      <w:lang w:val="en-GB" w:eastAsia="zh-CN"/>
    </w:rPr>
  </w:style>
  <w:style w:type="paragraph" w:styleId="BodyText">
    <w:name w:val="Body Text"/>
    <w:basedOn w:val="Normal"/>
    <w:link w:val="BodyTextChar"/>
    <w:unhideWhenUsed/>
    <w:rsid w:val="00B11EE1"/>
    <w:rPr>
      <w:rFonts w:eastAsia="Malgun Gothic"/>
    </w:rPr>
  </w:style>
  <w:style w:type="character" w:customStyle="1" w:styleId="BodyTextChar">
    <w:name w:val="Body Text Char"/>
    <w:basedOn w:val="DefaultParagraphFont"/>
    <w:link w:val="BodyText"/>
    <w:rsid w:val="00B11EE1"/>
    <w:rPr>
      <w:rFonts w:ascii="Arial" w:eastAsia="Malgun Gothic" w:hAnsi="Arial" w:cs="Times New Roman"/>
      <w:sz w:val="20"/>
      <w:szCs w:val="20"/>
      <w:lang w:val="en-GB" w:eastAsia="zh-CN"/>
    </w:rPr>
  </w:style>
  <w:style w:type="character" w:customStyle="1" w:styleId="ListParagraphChar">
    <w:name w:val="List Paragraph Char"/>
    <w:aliases w:val="- Bullets Char,목록 단락 Char,?? ?? Char,????? Char,???? Char,Lista1 Char,中等深浅网格 1 - 着色 21 Char,リスト段落 Char,¥¡¡¡¡ì¬º¥¹¥È¶ÎÂä Char,ÁÐ³ö¶ÎÂä Char,列出段落1 Char,列表段落1 Char,—ño’i—Ž Char,¥ê¥¹¥È¶ÎÂä Char,1st level - Bullet List Paragraph Char"/>
    <w:link w:val="ListParagraph"/>
    <w:uiPriority w:val="34"/>
    <w:qFormat/>
    <w:locked/>
    <w:rsid w:val="00B11EE1"/>
    <w:rPr>
      <w:rFonts w:ascii="Calibri" w:eastAsia="SimSun" w:hAnsi="Calibri" w:cs="Calibri"/>
      <w:lang w:val="x-none" w:eastAsia="x-none"/>
    </w:rPr>
  </w:style>
  <w:style w:type="paragraph" w:styleId="ListParagraph">
    <w:name w:val="List Paragraph"/>
    <w:aliases w:val="- Bullets,목록 단락,?? ??,?????,????,Lista1,中等深浅网格 1 - 着色 21,リスト段落,¥¡¡¡¡ì¬º¥¹¥È¶ÎÂä,ÁÐ³ö¶ÎÂä,列出段落1,列表段落1,—ño’i—Ž,¥ê¥¹¥È¶ÎÂä,1st level - Bullet List Paragraph,Lettre d'introduction,Paragrafo elenco,Normal bullet 2,Bullet list,목록단락,列表段落11,列"/>
    <w:basedOn w:val="Normal"/>
    <w:link w:val="ListParagraphChar"/>
    <w:uiPriority w:val="34"/>
    <w:qFormat/>
    <w:rsid w:val="00B11EE1"/>
    <w:pPr>
      <w:overflowPunct/>
      <w:autoSpaceDE/>
      <w:autoSpaceDN/>
      <w:adjustRightInd/>
      <w:spacing w:after="0"/>
      <w:ind w:left="720"/>
      <w:jc w:val="left"/>
    </w:pPr>
    <w:rPr>
      <w:rFonts w:ascii="Calibri" w:hAnsi="Calibri" w:cs="Calibri"/>
      <w:sz w:val="22"/>
      <w:szCs w:val="22"/>
      <w:lang w:val="x-none" w:eastAsia="x-none"/>
    </w:rPr>
  </w:style>
  <w:style w:type="paragraph" w:customStyle="1" w:styleId="3GPPHeader">
    <w:name w:val="3GPP_Header"/>
    <w:basedOn w:val="Normal"/>
    <w:rsid w:val="00B11EE1"/>
    <w:pPr>
      <w:tabs>
        <w:tab w:val="left" w:pos="1701"/>
        <w:tab w:val="right" w:pos="9639"/>
      </w:tabs>
      <w:spacing w:after="240"/>
    </w:pPr>
    <w:rPr>
      <w:b/>
      <w:sz w:val="24"/>
    </w:rPr>
  </w:style>
  <w:style w:type="character" w:customStyle="1" w:styleId="ProposalChar">
    <w:name w:val="Proposal Char"/>
    <w:link w:val="Proposal"/>
    <w:locked/>
    <w:rsid w:val="00B11EE1"/>
    <w:rPr>
      <w:rFonts w:ascii="Arial" w:hAnsi="Arial"/>
      <w:b/>
      <w:bCs/>
      <w:lang w:val="x-none" w:eastAsia="x-none"/>
    </w:rPr>
  </w:style>
  <w:style w:type="paragraph" w:customStyle="1" w:styleId="Proposal">
    <w:name w:val="Proposal"/>
    <w:basedOn w:val="Normal"/>
    <w:link w:val="ProposalChar"/>
    <w:qFormat/>
    <w:rsid w:val="00B11EE1"/>
    <w:pPr>
      <w:numPr>
        <w:numId w:val="2"/>
      </w:numPr>
    </w:pPr>
    <w:rPr>
      <w:rFonts w:eastAsiaTheme="minorHAnsi" w:cstheme="minorBidi"/>
      <w:b/>
      <w:bCs/>
      <w:sz w:val="22"/>
      <w:szCs w:val="22"/>
      <w:lang w:val="x-none" w:eastAsia="x-none"/>
    </w:rPr>
  </w:style>
  <w:style w:type="character" w:customStyle="1" w:styleId="PLChar">
    <w:name w:val="PL Char"/>
    <w:link w:val="PL"/>
    <w:qFormat/>
    <w:locked/>
    <w:rsid w:val="00B11EE1"/>
    <w:rPr>
      <w:rFonts w:ascii="Courier New" w:hAnsi="Courier New" w:cs="Courier New"/>
      <w:noProof/>
      <w:sz w:val="16"/>
      <w:szCs w:val="16"/>
      <w:lang w:val="en-GB" w:eastAsia="ja-JP"/>
    </w:rPr>
  </w:style>
  <w:style w:type="paragraph" w:customStyle="1" w:styleId="PL">
    <w:name w:val="PL"/>
    <w:link w:val="PLChar"/>
    <w:qFormat/>
    <w:rsid w:val="00B11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hAnsi="Courier New" w:cs="Courier New"/>
      <w:noProof/>
      <w:sz w:val="16"/>
      <w:szCs w:val="16"/>
      <w:lang w:val="en-GB" w:eastAsia="ja-JP"/>
    </w:rPr>
  </w:style>
  <w:style w:type="character" w:customStyle="1" w:styleId="CRCoverPageZchn">
    <w:name w:val="CR Cover Page Zchn"/>
    <w:link w:val="CRCoverPage"/>
    <w:locked/>
    <w:rsid w:val="00B11EE1"/>
    <w:rPr>
      <w:rFonts w:ascii="Arial" w:eastAsia="MS Mincho" w:hAnsi="Arial" w:cs="Arial"/>
      <w:lang w:val="en-GB"/>
    </w:rPr>
  </w:style>
  <w:style w:type="paragraph" w:customStyle="1" w:styleId="CRCoverPage">
    <w:name w:val="CR Cover Page"/>
    <w:link w:val="CRCoverPageZchn"/>
    <w:rsid w:val="00B11EE1"/>
    <w:pPr>
      <w:spacing w:after="120" w:line="240" w:lineRule="auto"/>
    </w:pPr>
    <w:rPr>
      <w:rFonts w:ascii="Arial" w:eastAsia="MS Mincho" w:hAnsi="Arial" w:cs="Arial"/>
      <w:lang w:val="en-GB"/>
    </w:rPr>
  </w:style>
  <w:style w:type="paragraph" w:customStyle="1" w:styleId="References">
    <w:name w:val="References"/>
    <w:basedOn w:val="Normal"/>
    <w:rsid w:val="00B11EE1"/>
    <w:pPr>
      <w:numPr>
        <w:numId w:val="3"/>
      </w:numPr>
      <w:overflowPunct/>
      <w:adjustRightInd/>
      <w:snapToGrid w:val="0"/>
      <w:spacing w:after="60"/>
    </w:pPr>
    <w:rPr>
      <w:szCs w:val="16"/>
      <w:lang w:eastAsia="en-US"/>
    </w:rPr>
  </w:style>
  <w:style w:type="table" w:styleId="TableGrid">
    <w:name w:val="Table Grid"/>
    <w:basedOn w:val="TableNormal"/>
    <w:rsid w:val="00B11EE1"/>
    <w:pPr>
      <w:spacing w:after="0" w:line="240" w:lineRule="auto"/>
    </w:pPr>
    <w:rPr>
      <w:rFonts w:ascii="CG Times (WN)" w:eastAsia="Malgun Gothic" w:hAnsi="CG Times (W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uiPriority w:val="39"/>
    <w:qFormat/>
    <w:rsid w:val="00B11EE1"/>
    <w:pPr>
      <w:spacing w:after="0" w:line="240" w:lineRule="auto"/>
    </w:pPr>
    <w:rPr>
      <w:rFonts w:ascii="Times New Roman" w:eastAsia="SimSu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semiHidden/>
    <w:rsid w:val="00B11EE1"/>
    <w:rPr>
      <w:rFonts w:asciiTheme="majorHAnsi" w:eastAsiaTheme="majorEastAsia" w:hAnsiTheme="majorHAnsi" w:cstheme="majorBidi"/>
      <w:color w:val="1F3763" w:themeColor="accent1" w:themeShade="7F"/>
      <w:sz w:val="24"/>
      <w:szCs w:val="24"/>
      <w:lang w:val="en-US" w:eastAsia="zh-CN"/>
    </w:rPr>
  </w:style>
  <w:style w:type="paragraph" w:styleId="Caption">
    <w:name w:val="caption"/>
    <w:basedOn w:val="Normal"/>
    <w:next w:val="Normal"/>
    <w:uiPriority w:val="35"/>
    <w:unhideWhenUsed/>
    <w:qFormat/>
    <w:rsid w:val="0014567B"/>
    <w:pPr>
      <w:spacing w:after="200"/>
    </w:pPr>
    <w:rPr>
      <w:i/>
      <w:iCs/>
      <w:color w:val="44546A" w:themeColor="text2"/>
      <w:sz w:val="18"/>
      <w:szCs w:val="18"/>
    </w:rPr>
  </w:style>
  <w:style w:type="character" w:styleId="CommentReference">
    <w:name w:val="annotation reference"/>
    <w:basedOn w:val="DefaultParagraphFont"/>
    <w:uiPriority w:val="99"/>
    <w:semiHidden/>
    <w:unhideWhenUsed/>
    <w:rsid w:val="006D1C6D"/>
    <w:rPr>
      <w:sz w:val="16"/>
      <w:szCs w:val="16"/>
    </w:rPr>
  </w:style>
  <w:style w:type="paragraph" w:styleId="CommentText">
    <w:name w:val="annotation text"/>
    <w:basedOn w:val="Normal"/>
    <w:link w:val="CommentTextChar"/>
    <w:uiPriority w:val="99"/>
    <w:unhideWhenUsed/>
    <w:rsid w:val="006D1C6D"/>
  </w:style>
  <w:style w:type="character" w:customStyle="1" w:styleId="CommentTextChar">
    <w:name w:val="Comment Text Char"/>
    <w:basedOn w:val="DefaultParagraphFont"/>
    <w:link w:val="CommentText"/>
    <w:uiPriority w:val="99"/>
    <w:rsid w:val="006D1C6D"/>
    <w:rPr>
      <w:rFonts w:ascii="Arial" w:eastAsia="SimSun" w:hAnsi="Arial" w:cs="Times New Roman"/>
      <w:sz w:val="20"/>
      <w:szCs w:val="20"/>
      <w:lang w:val="en-US" w:eastAsia="zh-CN"/>
    </w:rPr>
  </w:style>
  <w:style w:type="paragraph" w:styleId="CommentSubject">
    <w:name w:val="annotation subject"/>
    <w:basedOn w:val="CommentText"/>
    <w:next w:val="CommentText"/>
    <w:link w:val="CommentSubjectChar"/>
    <w:uiPriority w:val="99"/>
    <w:semiHidden/>
    <w:unhideWhenUsed/>
    <w:rsid w:val="006D1C6D"/>
    <w:rPr>
      <w:b/>
      <w:bCs/>
    </w:rPr>
  </w:style>
  <w:style w:type="character" w:customStyle="1" w:styleId="CommentSubjectChar">
    <w:name w:val="Comment Subject Char"/>
    <w:basedOn w:val="CommentTextChar"/>
    <w:link w:val="CommentSubject"/>
    <w:uiPriority w:val="99"/>
    <w:semiHidden/>
    <w:rsid w:val="006D1C6D"/>
    <w:rPr>
      <w:rFonts w:ascii="Arial" w:eastAsia="SimSun" w:hAnsi="Arial" w:cs="Times New Roman"/>
      <w:b/>
      <w:bCs/>
      <w:sz w:val="20"/>
      <w:szCs w:val="20"/>
      <w:lang w:val="en-US" w:eastAsia="zh-CN"/>
    </w:rPr>
  </w:style>
  <w:style w:type="paragraph" w:styleId="BalloonText">
    <w:name w:val="Balloon Text"/>
    <w:basedOn w:val="Normal"/>
    <w:link w:val="BalloonTextChar"/>
    <w:uiPriority w:val="99"/>
    <w:semiHidden/>
    <w:unhideWhenUsed/>
    <w:rsid w:val="006D1C6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D1C6D"/>
    <w:rPr>
      <w:rFonts w:ascii="Segoe UI" w:eastAsia="SimSun" w:hAnsi="Segoe UI" w:cs="Segoe UI"/>
      <w:sz w:val="18"/>
      <w:szCs w:val="18"/>
      <w:lang w:val="en-US" w:eastAsia="zh-CN"/>
    </w:rPr>
  </w:style>
  <w:style w:type="paragraph" w:styleId="NormalWeb">
    <w:name w:val="Normal (Web)"/>
    <w:basedOn w:val="Normal"/>
    <w:uiPriority w:val="99"/>
    <w:semiHidden/>
    <w:unhideWhenUsed/>
    <w:rsid w:val="00D02F6D"/>
    <w:pPr>
      <w:overflowPunct/>
      <w:autoSpaceDE/>
      <w:autoSpaceDN/>
      <w:adjustRightInd/>
      <w:spacing w:before="100" w:beforeAutospacing="1" w:after="100" w:afterAutospacing="1"/>
      <w:jc w:val="left"/>
    </w:pPr>
    <w:rPr>
      <w:rFonts w:eastAsiaTheme="minorEastAsia"/>
      <w:sz w:val="24"/>
      <w:szCs w:val="24"/>
    </w:rPr>
  </w:style>
  <w:style w:type="paragraph" w:styleId="Header">
    <w:name w:val="header"/>
    <w:basedOn w:val="Normal"/>
    <w:link w:val="HeaderChar"/>
    <w:uiPriority w:val="99"/>
    <w:unhideWhenUsed/>
    <w:rsid w:val="00F4025C"/>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F4025C"/>
    <w:rPr>
      <w:rFonts w:ascii="Arial" w:eastAsia="SimSun" w:hAnsi="Arial" w:cs="Times New Roman"/>
      <w:sz w:val="18"/>
      <w:szCs w:val="18"/>
      <w:lang w:val="en-US" w:eastAsia="zh-CN"/>
    </w:rPr>
  </w:style>
  <w:style w:type="paragraph" w:styleId="Footer">
    <w:name w:val="footer"/>
    <w:basedOn w:val="Normal"/>
    <w:link w:val="FooterChar"/>
    <w:uiPriority w:val="99"/>
    <w:unhideWhenUsed/>
    <w:rsid w:val="00F4025C"/>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F4025C"/>
    <w:rPr>
      <w:rFonts w:ascii="Arial" w:eastAsia="SimSun" w:hAnsi="Arial" w:cs="Times New Roman"/>
      <w:sz w:val="18"/>
      <w:szCs w:val="18"/>
      <w:lang w:val="en-US" w:eastAsia="zh-CN"/>
    </w:rPr>
  </w:style>
  <w:style w:type="character" w:styleId="IntenseEmphasis">
    <w:name w:val="Intense Emphasis"/>
    <w:basedOn w:val="DefaultParagraphFont"/>
    <w:uiPriority w:val="21"/>
    <w:qFormat/>
    <w:rsid w:val="0046038C"/>
    <w:rPr>
      <w:i/>
      <w:iCs/>
      <w:color w:val="4472C4" w:themeColor="accent1"/>
    </w:rPr>
  </w:style>
  <w:style w:type="paragraph" w:customStyle="1" w:styleId="Agreement">
    <w:name w:val="Agreement"/>
    <w:basedOn w:val="Normal"/>
    <w:next w:val="Normal"/>
    <w:uiPriority w:val="99"/>
    <w:qFormat/>
    <w:rsid w:val="00C66B84"/>
    <w:pPr>
      <w:tabs>
        <w:tab w:val="num" w:pos="1619"/>
      </w:tabs>
      <w:overflowPunct/>
      <w:autoSpaceDE/>
      <w:autoSpaceDN/>
      <w:adjustRightInd/>
      <w:spacing w:before="60" w:after="0"/>
      <w:ind w:left="1619"/>
      <w:jc w:val="left"/>
    </w:pPr>
    <w:rPr>
      <w:rFonts w:eastAsia="MS Mincho"/>
      <w:b/>
      <w:szCs w:val="24"/>
      <w:lang w:eastAsia="en-GB"/>
    </w:rPr>
  </w:style>
  <w:style w:type="paragraph" w:customStyle="1" w:styleId="Doc-text2">
    <w:name w:val="Doc-text2"/>
    <w:basedOn w:val="Normal"/>
    <w:link w:val="Doc-text2Char"/>
    <w:qFormat/>
    <w:rsid w:val="00C66B84"/>
    <w:pPr>
      <w:tabs>
        <w:tab w:val="left" w:pos="1622"/>
      </w:tabs>
      <w:overflowPunct/>
      <w:autoSpaceDE/>
      <w:autoSpaceDN/>
      <w:adjustRightInd/>
      <w:spacing w:after="0"/>
      <w:ind w:left="1622" w:hanging="363"/>
      <w:jc w:val="left"/>
    </w:pPr>
    <w:rPr>
      <w:rFonts w:eastAsia="MS Mincho"/>
      <w:szCs w:val="24"/>
      <w:lang w:eastAsia="en-GB"/>
    </w:rPr>
  </w:style>
  <w:style w:type="character" w:customStyle="1" w:styleId="Doc-text2Char">
    <w:name w:val="Doc-text2 Char"/>
    <w:link w:val="Doc-text2"/>
    <w:qFormat/>
    <w:rsid w:val="00C66B84"/>
    <w:rPr>
      <w:rFonts w:ascii="Arial" w:eastAsia="MS Mincho" w:hAnsi="Arial" w:cs="Times New Roman"/>
      <w:sz w:val="20"/>
      <w:szCs w:val="24"/>
      <w:lang w:val="en-GB" w:eastAsia="en-GB"/>
    </w:rPr>
  </w:style>
  <w:style w:type="paragraph" w:styleId="Revision">
    <w:name w:val="Revision"/>
    <w:hidden/>
    <w:uiPriority w:val="99"/>
    <w:semiHidden/>
    <w:rsid w:val="00931B41"/>
    <w:pPr>
      <w:spacing w:after="0" w:line="240" w:lineRule="auto"/>
    </w:pPr>
    <w:rPr>
      <w:rFonts w:ascii="Arial" w:eastAsia="SimSun" w:hAnsi="Arial" w:cs="Times New Roman"/>
      <w:sz w:val="20"/>
      <w:szCs w:val="20"/>
      <w:lang w:eastAsia="zh-CN"/>
    </w:rPr>
  </w:style>
  <w:style w:type="paragraph" w:customStyle="1" w:styleId="B20">
    <w:name w:val="B2"/>
    <w:basedOn w:val="List2"/>
    <w:link w:val="B2Char"/>
    <w:qFormat/>
    <w:rsid w:val="004F428F"/>
    <w:pPr>
      <w:widowControl w:val="0"/>
      <w:overflowPunct/>
      <w:autoSpaceDE/>
      <w:autoSpaceDN/>
      <w:adjustRightInd/>
      <w:spacing w:after="180"/>
      <w:ind w:leftChars="0" w:left="851" w:firstLineChars="0" w:hanging="284"/>
      <w:contextualSpacing w:val="0"/>
    </w:pPr>
    <w:rPr>
      <w:rFonts w:asciiTheme="minorHAnsi" w:eastAsia="MS Mincho" w:hAnsiTheme="minorHAnsi" w:cstheme="minorBidi"/>
      <w:kern w:val="2"/>
      <w:sz w:val="21"/>
      <w:szCs w:val="22"/>
    </w:rPr>
  </w:style>
  <w:style w:type="character" w:customStyle="1" w:styleId="B2Char">
    <w:name w:val="B2 Char"/>
    <w:link w:val="B20"/>
    <w:qFormat/>
    <w:rsid w:val="004F428F"/>
    <w:rPr>
      <w:rFonts w:eastAsia="MS Mincho"/>
      <w:kern w:val="2"/>
      <w:sz w:val="21"/>
      <w:lang w:eastAsia="zh-CN"/>
    </w:rPr>
  </w:style>
  <w:style w:type="paragraph" w:customStyle="1" w:styleId="B3">
    <w:name w:val="B3"/>
    <w:basedOn w:val="List3"/>
    <w:link w:val="B3Char"/>
    <w:qFormat/>
    <w:rsid w:val="004F428F"/>
    <w:pPr>
      <w:widowControl w:val="0"/>
      <w:overflowPunct/>
      <w:autoSpaceDE/>
      <w:autoSpaceDN/>
      <w:adjustRightInd/>
      <w:spacing w:after="180"/>
      <w:ind w:leftChars="0" w:left="1135" w:firstLineChars="0" w:hanging="284"/>
      <w:contextualSpacing w:val="0"/>
    </w:pPr>
    <w:rPr>
      <w:rFonts w:asciiTheme="minorHAnsi" w:eastAsia="Times New Roman" w:hAnsiTheme="minorHAnsi" w:cstheme="minorBidi"/>
      <w:snapToGrid w:val="0"/>
      <w:color w:val="000000"/>
      <w:kern w:val="2"/>
      <w:sz w:val="21"/>
      <w:szCs w:val="22"/>
      <w:lang w:eastAsia="ja-JP"/>
    </w:rPr>
  </w:style>
  <w:style w:type="character" w:customStyle="1" w:styleId="B3Char">
    <w:name w:val="B3 Char"/>
    <w:link w:val="B3"/>
    <w:rsid w:val="004F428F"/>
    <w:rPr>
      <w:rFonts w:eastAsia="Times New Roman"/>
      <w:snapToGrid w:val="0"/>
      <w:color w:val="000000"/>
      <w:kern w:val="2"/>
      <w:sz w:val="21"/>
      <w:lang w:eastAsia="ja-JP"/>
    </w:rPr>
  </w:style>
  <w:style w:type="paragraph" w:styleId="List2">
    <w:name w:val="List 2"/>
    <w:basedOn w:val="Normal"/>
    <w:uiPriority w:val="99"/>
    <w:semiHidden/>
    <w:unhideWhenUsed/>
    <w:rsid w:val="004F428F"/>
    <w:pPr>
      <w:ind w:leftChars="200" w:left="100" w:hangingChars="200" w:hanging="200"/>
      <w:contextualSpacing/>
    </w:pPr>
  </w:style>
  <w:style w:type="paragraph" w:styleId="List3">
    <w:name w:val="List 3"/>
    <w:basedOn w:val="Normal"/>
    <w:uiPriority w:val="99"/>
    <w:semiHidden/>
    <w:unhideWhenUsed/>
    <w:rsid w:val="004F428F"/>
    <w:pPr>
      <w:ind w:leftChars="400" w:left="100" w:hangingChars="200" w:hanging="200"/>
      <w:contextualSpacing/>
    </w:pPr>
  </w:style>
  <w:style w:type="character" w:customStyle="1" w:styleId="B3Char2">
    <w:name w:val="B3 Char2"/>
    <w:qFormat/>
    <w:rsid w:val="00735DE8"/>
    <w:rPr>
      <w:rFonts w:eastAsia="Times New Roman"/>
      <w:lang w:val="en-GB" w:eastAsia="ja-JP"/>
    </w:rPr>
  </w:style>
  <w:style w:type="paragraph" w:customStyle="1" w:styleId="NO">
    <w:name w:val="NO"/>
    <w:basedOn w:val="Normal"/>
    <w:link w:val="NOChar"/>
    <w:qFormat/>
    <w:rsid w:val="00DE5F09"/>
    <w:pPr>
      <w:keepLines/>
      <w:spacing w:after="180"/>
      <w:ind w:left="1135" w:hanging="851"/>
      <w:jc w:val="left"/>
      <w:textAlignment w:val="baseline"/>
    </w:pPr>
    <w:rPr>
      <w:rFonts w:eastAsia="Times New Roman"/>
      <w:lang w:eastAsia="ja-JP"/>
    </w:rPr>
  </w:style>
  <w:style w:type="character" w:customStyle="1" w:styleId="NOChar">
    <w:name w:val="NO Char"/>
    <w:link w:val="NO"/>
    <w:qFormat/>
    <w:rsid w:val="00DE5F09"/>
    <w:rPr>
      <w:rFonts w:ascii="Times New Roman" w:eastAsia="Times New Roman" w:hAnsi="Times New Roman" w:cs="Times New Roman"/>
      <w:sz w:val="20"/>
      <w:szCs w:val="20"/>
      <w:lang w:val="en-GB" w:eastAsia="ja-JP"/>
    </w:rPr>
  </w:style>
  <w:style w:type="character" w:customStyle="1" w:styleId="TALCar">
    <w:name w:val="TAL Car"/>
    <w:link w:val="TAL"/>
    <w:qFormat/>
    <w:locked/>
    <w:rsid w:val="00BA3C82"/>
    <w:rPr>
      <w:rFonts w:ascii="Arial" w:eastAsia="Times New Roman" w:hAnsi="Arial" w:cs="Arial"/>
      <w:sz w:val="18"/>
    </w:rPr>
  </w:style>
  <w:style w:type="paragraph" w:customStyle="1" w:styleId="TAL">
    <w:name w:val="TAL"/>
    <w:basedOn w:val="Normal"/>
    <w:link w:val="TALCar"/>
    <w:qFormat/>
    <w:rsid w:val="00BA3C82"/>
    <w:pPr>
      <w:keepNext/>
      <w:keepLines/>
      <w:spacing w:after="0"/>
      <w:jc w:val="left"/>
    </w:pPr>
    <w:rPr>
      <w:rFonts w:ascii="Arial" w:eastAsia="Times New Roman" w:hAnsi="Arial" w:cs="Arial"/>
      <w:sz w:val="18"/>
      <w:szCs w:val="22"/>
      <w:lang w:val="en-US" w:eastAsia="en-US"/>
    </w:rPr>
  </w:style>
  <w:style w:type="character" w:customStyle="1" w:styleId="B1Char1">
    <w:name w:val="B1 Char1"/>
    <w:link w:val="B1"/>
    <w:qFormat/>
    <w:locked/>
    <w:rsid w:val="00BA3C82"/>
    <w:rPr>
      <w:rFonts w:ascii="Times New Roman" w:eastAsia="Times New Roman" w:hAnsi="Times New Roman" w:cs="Times New Roman"/>
    </w:rPr>
  </w:style>
  <w:style w:type="paragraph" w:customStyle="1" w:styleId="B1">
    <w:name w:val="B1"/>
    <w:basedOn w:val="List"/>
    <w:link w:val="B1Char1"/>
    <w:qFormat/>
    <w:rsid w:val="00BA3C82"/>
    <w:pPr>
      <w:spacing w:after="180"/>
      <w:ind w:left="568" w:firstLineChars="0" w:hanging="284"/>
      <w:contextualSpacing w:val="0"/>
      <w:jc w:val="left"/>
    </w:pPr>
    <w:rPr>
      <w:rFonts w:eastAsia="Times New Roman"/>
      <w:sz w:val="22"/>
      <w:szCs w:val="22"/>
      <w:lang w:val="en-US" w:eastAsia="en-US"/>
    </w:rPr>
  </w:style>
  <w:style w:type="paragraph" w:styleId="List">
    <w:name w:val="List"/>
    <w:basedOn w:val="Normal"/>
    <w:uiPriority w:val="99"/>
    <w:semiHidden/>
    <w:unhideWhenUsed/>
    <w:rsid w:val="00BA3C82"/>
    <w:pPr>
      <w:ind w:left="200" w:hangingChars="200" w:hanging="200"/>
      <w:contextualSpacing/>
    </w:pPr>
  </w:style>
  <w:style w:type="character" w:customStyle="1" w:styleId="TACChar">
    <w:name w:val="TAC Char"/>
    <w:link w:val="TAC"/>
    <w:uiPriority w:val="99"/>
    <w:qFormat/>
    <w:locked/>
    <w:rsid w:val="002A4E20"/>
    <w:rPr>
      <w:rFonts w:ascii="Arial" w:hAnsi="Arial" w:cs="Arial"/>
      <w:sz w:val="18"/>
      <w:lang w:val="en-GB"/>
    </w:rPr>
  </w:style>
  <w:style w:type="paragraph" w:customStyle="1" w:styleId="TAC">
    <w:name w:val="TAC"/>
    <w:basedOn w:val="Normal"/>
    <w:link w:val="TACChar"/>
    <w:uiPriority w:val="99"/>
    <w:qFormat/>
    <w:rsid w:val="002A4E20"/>
    <w:pPr>
      <w:keepNext/>
      <w:keepLines/>
      <w:overflowPunct/>
      <w:autoSpaceDE/>
      <w:autoSpaceDN/>
      <w:adjustRightInd/>
      <w:spacing w:after="0"/>
      <w:jc w:val="center"/>
    </w:pPr>
    <w:rPr>
      <w:rFonts w:ascii="Arial" w:eastAsiaTheme="minorEastAsia" w:hAnsi="Arial" w:cs="Arial"/>
      <w:sz w:val="18"/>
      <w:szCs w:val="22"/>
      <w:lang w:eastAsia="en-US"/>
    </w:rPr>
  </w:style>
  <w:style w:type="paragraph" w:customStyle="1" w:styleId="TAH">
    <w:name w:val="TAH"/>
    <w:basedOn w:val="TAC"/>
    <w:link w:val="TAHCar"/>
    <w:qFormat/>
    <w:rsid w:val="002A4E20"/>
    <w:rPr>
      <w:b/>
    </w:rPr>
  </w:style>
  <w:style w:type="character" w:customStyle="1" w:styleId="TAHCar">
    <w:name w:val="TAH Car"/>
    <w:link w:val="TAH"/>
    <w:qFormat/>
    <w:locked/>
    <w:rsid w:val="002A4E20"/>
    <w:rPr>
      <w:rFonts w:ascii="Arial" w:hAnsi="Arial" w:cs="Arial"/>
      <w:b/>
      <w:sz w:val="18"/>
      <w:lang w:val="en-GB"/>
    </w:rPr>
  </w:style>
  <w:style w:type="character" w:customStyle="1" w:styleId="TANChar">
    <w:name w:val="TAN Char"/>
    <w:link w:val="TAN"/>
    <w:qFormat/>
    <w:locked/>
    <w:rsid w:val="00E65B57"/>
    <w:rPr>
      <w:rFonts w:ascii="Arial" w:hAnsi="Arial" w:cs="Arial"/>
      <w:sz w:val="18"/>
      <w:lang w:val="en-GB"/>
    </w:rPr>
  </w:style>
  <w:style w:type="paragraph" w:customStyle="1" w:styleId="TAN">
    <w:name w:val="TAN"/>
    <w:basedOn w:val="Normal"/>
    <w:link w:val="TANChar"/>
    <w:qFormat/>
    <w:rsid w:val="00E65B57"/>
    <w:pPr>
      <w:keepNext/>
      <w:keepLines/>
      <w:overflowPunct/>
      <w:autoSpaceDE/>
      <w:autoSpaceDN/>
      <w:adjustRightInd/>
      <w:spacing w:after="0"/>
      <w:ind w:left="851" w:hanging="851"/>
      <w:jc w:val="left"/>
    </w:pPr>
    <w:rPr>
      <w:rFonts w:ascii="Arial" w:eastAsiaTheme="minorEastAsia" w:hAnsi="Arial" w:cs="Arial"/>
      <w:sz w:val="18"/>
      <w:szCs w:val="22"/>
      <w:lang w:eastAsia="en-US"/>
    </w:rPr>
  </w:style>
  <w:style w:type="paragraph" w:customStyle="1" w:styleId="B2">
    <w:name w:val="B2+"/>
    <w:basedOn w:val="B20"/>
    <w:qFormat/>
    <w:rsid w:val="00B44452"/>
    <w:pPr>
      <w:widowControl/>
      <w:numPr>
        <w:numId w:val="46"/>
      </w:numPr>
      <w:tabs>
        <w:tab w:val="clear" w:pos="1191"/>
        <w:tab w:val="left" w:pos="720"/>
      </w:tabs>
      <w:overflowPunct w:val="0"/>
      <w:autoSpaceDE w:val="0"/>
      <w:autoSpaceDN w:val="0"/>
      <w:adjustRightInd w:val="0"/>
      <w:ind w:left="720" w:hanging="360"/>
      <w:jc w:val="left"/>
      <w:textAlignment w:val="baseline"/>
    </w:pPr>
    <w:rPr>
      <w:rFonts w:ascii="Times New Roman" w:eastAsia="SimSun" w:hAnsi="Times New Roman" w:cs="Times New Roman"/>
      <w:kern w:val="0"/>
      <w:sz w:val="20"/>
      <w:szCs w:val="20"/>
      <w:lang w:eastAsia="en-US"/>
    </w:rPr>
  </w:style>
  <w:style w:type="character" w:styleId="Hyperlink">
    <w:name w:val="Hyperlink"/>
    <w:basedOn w:val="DefaultParagraphFont"/>
    <w:uiPriority w:val="99"/>
    <w:semiHidden/>
    <w:unhideWhenUsed/>
    <w:rsid w:val="0008557F"/>
    <w:rPr>
      <w:color w:val="0000FF"/>
      <w:u w:val="single"/>
    </w:rPr>
  </w:style>
  <w:style w:type="character" w:customStyle="1" w:styleId="Doc-titleChar">
    <w:name w:val="Doc-title Char"/>
    <w:basedOn w:val="DefaultParagraphFont"/>
    <w:link w:val="Doc-title"/>
    <w:locked/>
    <w:rsid w:val="0008557F"/>
    <w:rPr>
      <w:rFonts w:ascii="Arial" w:hAnsi="Arial" w:cs="Arial"/>
      <w:lang w:eastAsia="ja-JP"/>
    </w:rPr>
  </w:style>
  <w:style w:type="paragraph" w:customStyle="1" w:styleId="Doc-title">
    <w:name w:val="Doc-title"/>
    <w:basedOn w:val="Normal"/>
    <w:link w:val="Doc-titleChar"/>
    <w:rsid w:val="0008557F"/>
    <w:pPr>
      <w:adjustRightInd/>
      <w:spacing w:after="0"/>
      <w:ind w:left="1259" w:hanging="1259"/>
      <w:jc w:val="left"/>
    </w:pPr>
    <w:rPr>
      <w:rFonts w:ascii="Arial" w:eastAsiaTheme="minorEastAsia" w:hAnsi="Arial" w:cs="Arial"/>
      <w:sz w:val="22"/>
      <w:szCs w:val="22"/>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537492">
      <w:bodyDiv w:val="1"/>
      <w:marLeft w:val="0"/>
      <w:marRight w:val="0"/>
      <w:marTop w:val="0"/>
      <w:marBottom w:val="0"/>
      <w:divBdr>
        <w:top w:val="none" w:sz="0" w:space="0" w:color="auto"/>
        <w:left w:val="none" w:sz="0" w:space="0" w:color="auto"/>
        <w:bottom w:val="none" w:sz="0" w:space="0" w:color="auto"/>
        <w:right w:val="none" w:sz="0" w:space="0" w:color="auto"/>
      </w:divBdr>
    </w:div>
    <w:div w:id="123013668">
      <w:bodyDiv w:val="1"/>
      <w:marLeft w:val="0"/>
      <w:marRight w:val="0"/>
      <w:marTop w:val="0"/>
      <w:marBottom w:val="0"/>
      <w:divBdr>
        <w:top w:val="none" w:sz="0" w:space="0" w:color="auto"/>
        <w:left w:val="none" w:sz="0" w:space="0" w:color="auto"/>
        <w:bottom w:val="none" w:sz="0" w:space="0" w:color="auto"/>
        <w:right w:val="none" w:sz="0" w:space="0" w:color="auto"/>
      </w:divBdr>
    </w:div>
    <w:div w:id="215359089">
      <w:bodyDiv w:val="1"/>
      <w:marLeft w:val="0"/>
      <w:marRight w:val="0"/>
      <w:marTop w:val="0"/>
      <w:marBottom w:val="0"/>
      <w:divBdr>
        <w:top w:val="none" w:sz="0" w:space="0" w:color="auto"/>
        <w:left w:val="none" w:sz="0" w:space="0" w:color="auto"/>
        <w:bottom w:val="none" w:sz="0" w:space="0" w:color="auto"/>
        <w:right w:val="none" w:sz="0" w:space="0" w:color="auto"/>
      </w:divBdr>
    </w:div>
    <w:div w:id="216094620">
      <w:bodyDiv w:val="1"/>
      <w:marLeft w:val="0"/>
      <w:marRight w:val="0"/>
      <w:marTop w:val="0"/>
      <w:marBottom w:val="0"/>
      <w:divBdr>
        <w:top w:val="none" w:sz="0" w:space="0" w:color="auto"/>
        <w:left w:val="none" w:sz="0" w:space="0" w:color="auto"/>
        <w:bottom w:val="none" w:sz="0" w:space="0" w:color="auto"/>
        <w:right w:val="none" w:sz="0" w:space="0" w:color="auto"/>
      </w:divBdr>
    </w:div>
    <w:div w:id="305086620">
      <w:bodyDiv w:val="1"/>
      <w:marLeft w:val="0"/>
      <w:marRight w:val="0"/>
      <w:marTop w:val="0"/>
      <w:marBottom w:val="0"/>
      <w:divBdr>
        <w:top w:val="none" w:sz="0" w:space="0" w:color="auto"/>
        <w:left w:val="none" w:sz="0" w:space="0" w:color="auto"/>
        <w:bottom w:val="none" w:sz="0" w:space="0" w:color="auto"/>
        <w:right w:val="none" w:sz="0" w:space="0" w:color="auto"/>
      </w:divBdr>
    </w:div>
    <w:div w:id="326443083">
      <w:bodyDiv w:val="1"/>
      <w:marLeft w:val="0"/>
      <w:marRight w:val="0"/>
      <w:marTop w:val="0"/>
      <w:marBottom w:val="0"/>
      <w:divBdr>
        <w:top w:val="none" w:sz="0" w:space="0" w:color="auto"/>
        <w:left w:val="none" w:sz="0" w:space="0" w:color="auto"/>
        <w:bottom w:val="none" w:sz="0" w:space="0" w:color="auto"/>
        <w:right w:val="none" w:sz="0" w:space="0" w:color="auto"/>
      </w:divBdr>
    </w:div>
    <w:div w:id="417139376">
      <w:bodyDiv w:val="1"/>
      <w:marLeft w:val="0"/>
      <w:marRight w:val="0"/>
      <w:marTop w:val="0"/>
      <w:marBottom w:val="0"/>
      <w:divBdr>
        <w:top w:val="none" w:sz="0" w:space="0" w:color="auto"/>
        <w:left w:val="none" w:sz="0" w:space="0" w:color="auto"/>
        <w:bottom w:val="none" w:sz="0" w:space="0" w:color="auto"/>
        <w:right w:val="none" w:sz="0" w:space="0" w:color="auto"/>
      </w:divBdr>
    </w:div>
    <w:div w:id="562562926">
      <w:bodyDiv w:val="1"/>
      <w:marLeft w:val="0"/>
      <w:marRight w:val="0"/>
      <w:marTop w:val="0"/>
      <w:marBottom w:val="0"/>
      <w:divBdr>
        <w:top w:val="none" w:sz="0" w:space="0" w:color="auto"/>
        <w:left w:val="none" w:sz="0" w:space="0" w:color="auto"/>
        <w:bottom w:val="none" w:sz="0" w:space="0" w:color="auto"/>
        <w:right w:val="none" w:sz="0" w:space="0" w:color="auto"/>
      </w:divBdr>
    </w:div>
    <w:div w:id="734621743">
      <w:bodyDiv w:val="1"/>
      <w:marLeft w:val="0"/>
      <w:marRight w:val="0"/>
      <w:marTop w:val="0"/>
      <w:marBottom w:val="0"/>
      <w:divBdr>
        <w:top w:val="none" w:sz="0" w:space="0" w:color="auto"/>
        <w:left w:val="none" w:sz="0" w:space="0" w:color="auto"/>
        <w:bottom w:val="none" w:sz="0" w:space="0" w:color="auto"/>
        <w:right w:val="none" w:sz="0" w:space="0" w:color="auto"/>
      </w:divBdr>
    </w:div>
    <w:div w:id="794249828">
      <w:bodyDiv w:val="1"/>
      <w:marLeft w:val="0"/>
      <w:marRight w:val="0"/>
      <w:marTop w:val="0"/>
      <w:marBottom w:val="0"/>
      <w:divBdr>
        <w:top w:val="none" w:sz="0" w:space="0" w:color="auto"/>
        <w:left w:val="none" w:sz="0" w:space="0" w:color="auto"/>
        <w:bottom w:val="none" w:sz="0" w:space="0" w:color="auto"/>
        <w:right w:val="none" w:sz="0" w:space="0" w:color="auto"/>
      </w:divBdr>
    </w:div>
    <w:div w:id="971402525">
      <w:bodyDiv w:val="1"/>
      <w:marLeft w:val="0"/>
      <w:marRight w:val="0"/>
      <w:marTop w:val="0"/>
      <w:marBottom w:val="0"/>
      <w:divBdr>
        <w:top w:val="none" w:sz="0" w:space="0" w:color="auto"/>
        <w:left w:val="none" w:sz="0" w:space="0" w:color="auto"/>
        <w:bottom w:val="none" w:sz="0" w:space="0" w:color="auto"/>
        <w:right w:val="none" w:sz="0" w:space="0" w:color="auto"/>
      </w:divBdr>
    </w:div>
    <w:div w:id="1065568528">
      <w:bodyDiv w:val="1"/>
      <w:marLeft w:val="0"/>
      <w:marRight w:val="0"/>
      <w:marTop w:val="0"/>
      <w:marBottom w:val="0"/>
      <w:divBdr>
        <w:top w:val="none" w:sz="0" w:space="0" w:color="auto"/>
        <w:left w:val="none" w:sz="0" w:space="0" w:color="auto"/>
        <w:bottom w:val="none" w:sz="0" w:space="0" w:color="auto"/>
        <w:right w:val="none" w:sz="0" w:space="0" w:color="auto"/>
      </w:divBdr>
    </w:div>
    <w:div w:id="1201741631">
      <w:bodyDiv w:val="1"/>
      <w:marLeft w:val="0"/>
      <w:marRight w:val="0"/>
      <w:marTop w:val="0"/>
      <w:marBottom w:val="0"/>
      <w:divBdr>
        <w:top w:val="none" w:sz="0" w:space="0" w:color="auto"/>
        <w:left w:val="none" w:sz="0" w:space="0" w:color="auto"/>
        <w:bottom w:val="none" w:sz="0" w:space="0" w:color="auto"/>
        <w:right w:val="none" w:sz="0" w:space="0" w:color="auto"/>
      </w:divBdr>
    </w:div>
    <w:div w:id="1223102322">
      <w:bodyDiv w:val="1"/>
      <w:marLeft w:val="0"/>
      <w:marRight w:val="0"/>
      <w:marTop w:val="0"/>
      <w:marBottom w:val="0"/>
      <w:divBdr>
        <w:top w:val="none" w:sz="0" w:space="0" w:color="auto"/>
        <w:left w:val="none" w:sz="0" w:space="0" w:color="auto"/>
        <w:bottom w:val="none" w:sz="0" w:space="0" w:color="auto"/>
        <w:right w:val="none" w:sz="0" w:space="0" w:color="auto"/>
      </w:divBdr>
    </w:div>
    <w:div w:id="1391228254">
      <w:bodyDiv w:val="1"/>
      <w:marLeft w:val="0"/>
      <w:marRight w:val="0"/>
      <w:marTop w:val="0"/>
      <w:marBottom w:val="0"/>
      <w:divBdr>
        <w:top w:val="none" w:sz="0" w:space="0" w:color="auto"/>
        <w:left w:val="none" w:sz="0" w:space="0" w:color="auto"/>
        <w:bottom w:val="none" w:sz="0" w:space="0" w:color="auto"/>
        <w:right w:val="none" w:sz="0" w:space="0" w:color="auto"/>
      </w:divBdr>
    </w:div>
    <w:div w:id="1564175030">
      <w:bodyDiv w:val="1"/>
      <w:marLeft w:val="0"/>
      <w:marRight w:val="0"/>
      <w:marTop w:val="0"/>
      <w:marBottom w:val="0"/>
      <w:divBdr>
        <w:top w:val="none" w:sz="0" w:space="0" w:color="auto"/>
        <w:left w:val="none" w:sz="0" w:space="0" w:color="auto"/>
        <w:bottom w:val="none" w:sz="0" w:space="0" w:color="auto"/>
        <w:right w:val="none" w:sz="0" w:space="0" w:color="auto"/>
      </w:divBdr>
    </w:div>
    <w:div w:id="1567378128">
      <w:bodyDiv w:val="1"/>
      <w:marLeft w:val="0"/>
      <w:marRight w:val="0"/>
      <w:marTop w:val="0"/>
      <w:marBottom w:val="0"/>
      <w:divBdr>
        <w:top w:val="none" w:sz="0" w:space="0" w:color="auto"/>
        <w:left w:val="none" w:sz="0" w:space="0" w:color="auto"/>
        <w:bottom w:val="none" w:sz="0" w:space="0" w:color="auto"/>
        <w:right w:val="none" w:sz="0" w:space="0" w:color="auto"/>
      </w:divBdr>
    </w:div>
    <w:div w:id="1683320595">
      <w:bodyDiv w:val="1"/>
      <w:marLeft w:val="0"/>
      <w:marRight w:val="0"/>
      <w:marTop w:val="0"/>
      <w:marBottom w:val="0"/>
      <w:divBdr>
        <w:top w:val="none" w:sz="0" w:space="0" w:color="auto"/>
        <w:left w:val="none" w:sz="0" w:space="0" w:color="auto"/>
        <w:bottom w:val="none" w:sz="0" w:space="0" w:color="auto"/>
        <w:right w:val="none" w:sz="0" w:space="0" w:color="auto"/>
      </w:divBdr>
    </w:div>
    <w:div w:id="1736515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file:///D:\Documents\3GPP\tsg_ran\WG2\TSGR2_116bis-e\Docs\R2-2201489.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2" Type="http://schemas.openxmlformats.org/officeDocument/2006/relationships/image" Target="media/image2.gif"/><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3</Pages>
  <Words>1330</Words>
  <Characters>7586</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8899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Huawei/HiSilicon</dc:creator>
  <cp:keywords/>
  <dc:description/>
  <cp:lastModifiedBy>Huawei, HiSilicon</cp:lastModifiedBy>
  <cp:revision>8</cp:revision>
  <dcterms:created xsi:type="dcterms:W3CDTF">2024-10-03T20:55:00Z</dcterms:created>
  <dcterms:modified xsi:type="dcterms:W3CDTF">2024-10-04T08:52:00Z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(3)4nTGYq3hwsuKHaG3SG5FmHRrrgTu+HOi9CySaQEDC5FmnPe+1Iw/wojRcgHB48iS1m4JNbEF
C+P7YxxALGDNPLbVK/Hanlf4c9OwR1Zfv9oO2Vtzd38eWG4ge6ef4AXDH1J5tN6yx4G38Ik1
A8LJhV44qM2/QyScFM5RJSIKmS/4hZSde2YjSswvxxZAWtfnTRyYx4AMD2XSP0UAZaUnnQmP
3PpRTOK4yhgV/ZwAXr</vt:lpwstr>
  </property>
  <property fmtid="{D5CDD505-2E9C-101B-9397-08002B2CF9AE}" pid="3" name="_2015_ms_pID_7253431">
    <vt:lpwstr>qcb/ef3SoFfgOX73+RXqIjKIopmhOgtLRAI2cqpz49FxmpCCZgu+Dr
s/lE99YBWjNUE2WXQgj0TCwACboyyEJJ8BHxZRK4vW9c/n+k0UVv/TplLjPSzn5vhJP7ffZ6
ZVIuc5Ch2iLRoae8Vifut/0EfJlgVF9PN5cQ6U8vCGY4zmbj/EoLLCdiNoPx9pRqED5kiaY1
H7owk9Nr5iD9s/TPscDHU82Pn5pKlZ1hQFd9</vt:lpwstr>
  </property>
  <property fmtid="{D5CDD505-2E9C-101B-9397-08002B2CF9AE}" pid="4" name="_2015_ms_pID_7253432">
    <vt:lpwstr>S+JWX0ck/xWKYrX8idyLXtg=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1708220623</vt:lpwstr>
  </property>
</Properties>
</file>